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/>
        <w:tabs>
          <w:tab w:val="left" w:pos="9288" w:leader="none"/>
        </w:tabs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/>
    </w:p>
    <w:p>
      <w:pPr>
        <w:jc w:val="center"/>
        <w:spacing w:after="0"/>
        <w:tabs>
          <w:tab w:val="left" w:pos="9288" w:leader="none"/>
        </w:tabs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6723471</wp:posOffset>
                </wp:positionH>
                <wp:positionV relativeFrom="paragraph">
                  <wp:posOffset>193211</wp:posOffset>
                </wp:positionV>
                <wp:extent cx="2849880" cy="1397000"/>
                <wp:effectExtent l="0" t="0" r="0" b="0"/>
                <wp:wrapNone/>
                <wp:docPr id="1" name="Надпись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/>
                      <wps:spPr bwMode="auto">
                        <a:xfrm>
                          <a:off x="0" y="0"/>
                          <a:ext cx="2849877" cy="139699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solidFill>
                            <a:srgbClr val="FFFFFF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858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УТВЕРЖДЕНО </w:t>
                            </w:r>
                            <w:r/>
                          </w:p>
                          <w:p>
                            <w:pPr>
                              <w:pStyle w:val="858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приказом МАОУ «СОШ № 14» </w:t>
                            </w:r>
                            <w:r/>
                          </w:p>
                          <w:p>
                            <w:pPr>
                              <w:pStyle w:val="858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от 28.08.2026 г. № 246-ос </w:t>
                            </w:r>
                            <w:r/>
                          </w:p>
                          <w:p>
                            <w:pPr>
                              <w:pStyle w:val="858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 xml:space="preserve">«Об утверждении Положений»</w:t>
                            </w:r>
                            <w:r/>
                          </w:p>
                          <w:p>
                            <w:pPr>
                              <w:spacing w:line="240" w:lineRule="auto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</w:r>
                            <w:r/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shape 0" o:spid="_x0000_s0" o:spt="202" type="#_x0000_t202" style="position:absolute;z-index:251660288;o:allowoverlap:true;o:allowincell:true;mso-position-horizontal-relative:text;margin-left:529.4pt;mso-position-horizontal:absolute;mso-position-vertical-relative:text;margin-top:15.2pt;mso-position-vertical:absolute;width:224.4pt;height:110.0pt;mso-wrap-distance-left:9.0pt;mso-wrap-distance-top:0.0pt;mso-wrap-distance-right:9.0pt;mso-wrap-distance-bottom:0.0pt;visibility:visible;" fillcolor="#FFFFFF" strokecolor="#FFFFFF">
                <v:textbox inset="0,0,0,0">
                  <w:txbxContent>
                    <w:p>
                      <w:pPr>
                        <w:pStyle w:val="858"/>
                      </w:pPr>
                      <w:r>
                        <w:rPr>
                          <w:sz w:val="28"/>
                          <w:szCs w:val="28"/>
                        </w:rPr>
                        <w:t xml:space="preserve">УТВЕРЖДЕНО </w:t>
                      </w:r>
                      <w:r/>
                    </w:p>
                    <w:p>
                      <w:pPr>
                        <w:pStyle w:val="858"/>
                      </w:pPr>
                      <w:r>
                        <w:rPr>
                          <w:sz w:val="28"/>
                          <w:szCs w:val="28"/>
                        </w:rPr>
                        <w:t xml:space="preserve">приказом МАОУ «СОШ № 14» </w:t>
                      </w:r>
                      <w:r/>
                    </w:p>
                    <w:p>
                      <w:pPr>
                        <w:pStyle w:val="858"/>
                      </w:pPr>
                      <w:r>
                        <w:rPr>
                          <w:sz w:val="28"/>
                          <w:szCs w:val="28"/>
                        </w:rPr>
                        <w:t xml:space="preserve">от 28.08.2026 г. № 246-ос </w:t>
                      </w:r>
                      <w:r/>
                    </w:p>
                    <w:p>
                      <w:pPr>
                        <w:pStyle w:val="858"/>
                      </w:pPr>
                      <w:r>
                        <w:rPr>
                          <w:sz w:val="28"/>
                          <w:szCs w:val="28"/>
                        </w:rPr>
                        <w:t xml:space="preserve">«Об утверждении Положений»</w:t>
                      </w:r>
                      <w:r/>
                    </w:p>
                    <w:p>
                      <w:pPr>
                        <w:spacing w:line="240" w:lineRule="auto"/>
                      </w:pPr>
                      <w:r>
                        <w:rPr>
                          <w:sz w:val="28"/>
                          <w:szCs w:val="28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  <w:lang w:eastAsia="ru-RU"/>
        </w:rPr>
      </w:r>
      <w:r/>
    </w:p>
    <w:p>
      <w:pPr>
        <w:spacing w:after="0" w:line="240" w:lineRule="auto"/>
      </w:pPr>
      <w:r>
        <w:rPr>
          <w:rFonts w:ascii="PT Astra Serif" w:hAnsi="PT Astra Serif"/>
          <w:sz w:val="24"/>
          <w:szCs w:val="24"/>
        </w:rPr>
      </w:r>
      <w:r>
        <w:rPr>
          <w:rFonts w:ascii="Times New Roman" w:hAnsi="Times New Roman" w:cs="Times New Roman"/>
          <w:sz w:val="28"/>
          <w:szCs w:val="28"/>
        </w:rPr>
        <w:t xml:space="preserve">ПРИНЯТО</w:t>
      </w:r>
      <w:r/>
    </w:p>
    <w:p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решением педагогического совета </w:t>
      </w:r>
      <w:r/>
    </w:p>
    <w:p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 xml:space="preserve">МАОУ «СОШ № 14» </w:t>
      </w:r>
      <w:r/>
    </w:p>
    <w:p>
      <w:pPr>
        <w:spacing w:after="0" w:line="240" w:lineRule="auto"/>
      </w:pPr>
      <w:r>
        <w:rPr>
          <w:rFonts w:ascii="Times New Roman" w:hAnsi="Times New Roman" w:cs="Times New Roman"/>
          <w:sz w:val="28"/>
          <w:szCs w:val="28"/>
          <w:lang w:bidi="en-US"/>
        </w:rPr>
        <w:t xml:space="preserve">от 28.08.2026 г., протокол № 1</w:t>
      </w:r>
      <w:r/>
    </w:p>
    <w:p>
      <w:pPr>
        <w:tabs>
          <w:tab w:val="left" w:pos="468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/>
    </w:p>
    <w:p>
      <w:pPr>
        <w:jc w:val="center"/>
        <w:spacing w:after="0"/>
        <w:tabs>
          <w:tab w:val="left" w:pos="9288" w:leader="none"/>
        </w:tabs>
      </w:pPr>
      <w:r>
        <w:rPr>
          <w:rFonts w:ascii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</w:t>
      </w:r>
      <w:r/>
    </w:p>
    <w:p>
      <w:pPr>
        <w:jc w:val="center"/>
        <w:spacing w:after="0"/>
        <w:tabs>
          <w:tab w:val="left" w:pos="9288" w:leader="none"/>
        </w:tabs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  <w:r/>
    </w:p>
    <w:p>
      <w:pPr>
        <w:jc w:val="center"/>
        <w:spacing w:after="0"/>
        <w:tabs>
          <w:tab w:val="left" w:pos="9288" w:leader="none"/>
        </w:tabs>
      </w:pPr>
      <w:r>
        <w:rPr>
          <w:rFonts w:ascii="Times New Roman" w:hAnsi="Times New Roman" w:cs="Times New Roman"/>
          <w:sz w:val="28"/>
          <w:szCs w:val="28"/>
          <w:lang w:eastAsia="ru-RU"/>
        </w:rPr>
      </w:r>
      <w:r>
        <w:rPr>
          <w:rFonts w:ascii="Times New Roman" w:hAnsi="Times New Roman" w:cs="Times New Roman"/>
          <w:sz w:val="28"/>
          <w:szCs w:val="28"/>
          <w:lang w:eastAsia="ru-RU"/>
        </w:rPr>
      </w:r>
      <w:r/>
    </w:p>
    <w:p>
      <w:pPr>
        <w:jc w:val="center"/>
        <w:spacing w:after="0"/>
        <w:tabs>
          <w:tab w:val="left" w:pos="9288" w:leader="none"/>
        </w:tabs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jc w:val="center"/>
        <w:spacing w:after="0"/>
        <w:tabs>
          <w:tab w:val="left" w:pos="9288" w:leader="none"/>
        </w:tabs>
      </w:pPr>
      <w:r/>
      <w:r/>
    </w:p>
    <w:p>
      <w:pPr>
        <w:jc w:val="center"/>
        <w:spacing w:after="0"/>
        <w:tabs>
          <w:tab w:val="left" w:pos="9288" w:leader="none"/>
        </w:tabs>
      </w:pPr>
      <w:r/>
      <w:r/>
    </w:p>
    <w:p>
      <w:pPr>
        <w:jc w:val="center"/>
        <w:spacing w:after="0"/>
        <w:tabs>
          <w:tab w:val="left" w:pos="9288" w:leader="none"/>
        </w:tabs>
      </w:pPr>
      <w:r/>
      <w:r/>
    </w:p>
    <w:p>
      <w:pPr>
        <w:jc w:val="center"/>
        <w:spacing w:after="0"/>
        <w:tabs>
          <w:tab w:val="left" w:pos="9288" w:leader="none"/>
        </w:tabs>
      </w:pPr>
      <w:r/>
      <w:r/>
    </w:p>
    <w:p>
      <w:pPr>
        <w:jc w:val="center"/>
        <w:spacing w:after="0"/>
        <w:tabs>
          <w:tab w:val="left" w:pos="9288" w:leader="none"/>
        </w:tabs>
      </w:pPr>
      <w:r/>
      <w:r/>
    </w:p>
    <w:p>
      <w:pPr>
        <w:jc w:val="left"/>
        <w:spacing w:after="0"/>
        <w:tabs>
          <w:tab w:val="left" w:pos="9288" w:leader="none"/>
        </w:tabs>
      </w:pPr>
      <w:r/>
      <w:r/>
    </w:p>
    <w:p>
      <w:pPr>
        <w:jc w:val="left"/>
        <w:spacing w:after="0"/>
        <w:tabs>
          <w:tab w:val="left" w:pos="9288" w:leader="none"/>
        </w:tabs>
      </w:pPr>
      <w:r/>
      <w:r/>
    </w:p>
    <w:p>
      <w:pPr>
        <w:jc w:val="left"/>
        <w:spacing w:after="0"/>
        <w:tabs>
          <w:tab w:val="left" w:pos="9288" w:leader="none"/>
        </w:tabs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jc w:val="center"/>
        <w:spacing w:after="0"/>
        <w:tabs>
          <w:tab w:val="left" w:pos="9288" w:leader="none"/>
        </w:tabs>
      </w:pPr>
      <w:r>
        <w:rPr>
          <w:rFonts w:ascii="Times New Roman" w:hAnsi="Times New Roman" w:cs="Times New Roman"/>
          <w:b/>
          <w:sz w:val="28"/>
          <w:szCs w:val="28"/>
        </w:rPr>
        <w:t xml:space="preserve">План</w:t>
      </w: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jc w:val="center"/>
        <w:spacing w:after="0"/>
        <w:tabs>
          <w:tab w:val="left" w:pos="9288" w:leader="none"/>
        </w:tabs>
      </w:pPr>
      <w:r>
        <w:rPr>
          <w:rFonts w:ascii="Times New Roman" w:hAnsi="Times New Roman" w:cs="Times New Roman"/>
          <w:b/>
          <w:sz w:val="28"/>
          <w:szCs w:val="28"/>
        </w:rPr>
        <w:t xml:space="preserve"> психолого-педагогического сопровождения</w:t>
      </w: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ind w:left="360"/>
        <w:jc w:val="center"/>
        <w:spacing w:after="0"/>
        <w:tabs>
          <w:tab w:val="left" w:pos="9288" w:leader="none"/>
        </w:tabs>
      </w:pPr>
      <w:r>
        <w:rPr>
          <w:rFonts w:ascii="Times New Roman" w:hAnsi="Times New Roman" w:cs="Times New Roman"/>
          <w:b/>
          <w:sz w:val="28"/>
          <w:szCs w:val="28"/>
        </w:rPr>
        <w:t xml:space="preserve"> Муниципального автономного общеобразовательного учреждения</w:t>
      </w: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jc w:val="center"/>
        <w:spacing w:after="0"/>
        <w:tabs>
          <w:tab w:val="left" w:pos="9288" w:leader="none"/>
        </w:tabs>
      </w:pPr>
      <w:r>
        <w:rPr>
          <w:rFonts w:ascii="Times New Roman" w:hAnsi="Times New Roman" w:cs="Times New Roman"/>
          <w:b/>
          <w:sz w:val="28"/>
          <w:szCs w:val="28"/>
        </w:rPr>
        <w:t xml:space="preserve"> «Средняя общеобразовательная школа №14 имени Героя России Дмитрия Шектаева»</w:t>
      </w: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jc w:val="center"/>
        <w:spacing w:after="0"/>
        <w:tabs>
          <w:tab w:val="left" w:pos="9288" w:leader="none"/>
        </w:tabs>
      </w:pPr>
      <w:r>
        <w:rPr>
          <w:rFonts w:ascii="Times New Roman" w:hAnsi="Times New Roman" w:cs="Times New Roman"/>
          <w:b/>
          <w:sz w:val="28"/>
          <w:szCs w:val="28"/>
        </w:rPr>
        <w:t xml:space="preserve">на 2026/2027</w:t>
      </w:r>
      <w:r>
        <w:rPr>
          <w:rFonts w:ascii="Times New Roman" w:hAnsi="Times New Roman" w:cs="Times New Roman"/>
          <w:b/>
          <w:sz w:val="28"/>
          <w:szCs w:val="28"/>
        </w:rPr>
        <w:t xml:space="preserve"> учебный год</w:t>
      </w: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jc w:val="center"/>
        <w:spacing w:after="0"/>
        <w:tabs>
          <w:tab w:val="left" w:pos="9288" w:leader="none"/>
        </w:tabs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jc w:val="center"/>
        <w:spacing w:after="0"/>
        <w:tabs>
          <w:tab w:val="left" w:pos="9288" w:leader="none"/>
        </w:tabs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jc w:val="center"/>
        <w:spacing w:after="0"/>
        <w:tabs>
          <w:tab w:val="left" w:pos="9288" w:leader="none"/>
        </w:tabs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cs="Times New Roman"/>
          <w:b/>
          <w:sz w:val="28"/>
          <w:szCs w:val="28"/>
          <w:lang w:eastAsia="ru-RU"/>
        </w:rPr>
      </w:r>
      <w:r/>
    </w:p>
    <w:p>
      <w:pPr>
        <w:jc w:val="center"/>
        <w:spacing w:after="0"/>
        <w:tabs>
          <w:tab w:val="left" w:pos="9288" w:leader="none"/>
        </w:tabs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cs="Times New Roman"/>
          <w:b/>
          <w:sz w:val="28"/>
          <w:szCs w:val="28"/>
          <w:lang w:eastAsia="ru-RU"/>
        </w:rPr>
      </w:r>
      <w:r/>
    </w:p>
    <w:p>
      <w:pPr>
        <w:jc w:val="center"/>
        <w:spacing w:after="0"/>
        <w:tabs>
          <w:tab w:val="left" w:pos="9288" w:leader="none"/>
        </w:tabs>
      </w:pPr>
      <w:r/>
      <w:r/>
    </w:p>
    <w:p>
      <w:pPr>
        <w:jc w:val="center"/>
        <w:spacing w:after="0"/>
        <w:tabs>
          <w:tab w:val="left" w:pos="9288" w:leader="none"/>
        </w:tabs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</w:r>
      <w:r>
        <w:rPr>
          <w:rFonts w:ascii="Times New Roman" w:hAnsi="Times New Roman" w:cs="Times New Roman"/>
          <w:b/>
          <w:sz w:val="28"/>
          <w:szCs w:val="28"/>
          <w:lang w:eastAsia="ru-RU"/>
        </w:rPr>
      </w:r>
      <w:r/>
    </w:p>
    <w:p>
      <w:pPr>
        <w:jc w:val="left"/>
        <w:spacing w:after="0"/>
        <w:tabs>
          <w:tab w:val="left" w:pos="9288" w:leader="none"/>
        </w:tabs>
      </w:pPr>
      <w:r/>
      <w:r/>
    </w:p>
    <w:p>
      <w:pPr>
        <w:jc w:val="left"/>
        <w:spacing w:after="0"/>
        <w:tabs>
          <w:tab w:val="left" w:pos="9288" w:leader="none"/>
        </w:tabs>
      </w:pPr>
      <w:r/>
      <w:r/>
    </w:p>
    <w:p>
      <w:pPr>
        <w:jc w:val="left"/>
        <w:spacing w:after="0"/>
        <w:tabs>
          <w:tab w:val="left" w:pos="9288" w:leader="none"/>
        </w:tabs>
      </w:pPr>
      <w:r/>
      <w:r/>
    </w:p>
    <w:p>
      <w:pPr>
        <w:jc w:val="left"/>
        <w:spacing w:after="0"/>
        <w:tabs>
          <w:tab w:val="left" w:pos="9288" w:leader="none"/>
        </w:tabs>
      </w:pPr>
      <w:r/>
      <w:r/>
    </w:p>
    <w:p>
      <w:pPr>
        <w:jc w:val="left"/>
        <w:spacing w:after="0"/>
        <w:tabs>
          <w:tab w:val="left" w:pos="9288" w:leader="none"/>
        </w:tabs>
      </w:pPr>
      <w:r/>
      <w:r/>
    </w:p>
    <w:p>
      <w:pPr>
        <w:jc w:val="left"/>
        <w:spacing w:after="0"/>
        <w:tabs>
          <w:tab w:val="left" w:pos="9288" w:leader="none"/>
        </w:tabs>
      </w:pPr>
      <w:r/>
      <w:r/>
    </w:p>
    <w:p>
      <w:pPr>
        <w:jc w:val="left"/>
        <w:spacing w:after="0"/>
        <w:tabs>
          <w:tab w:val="left" w:pos="9288" w:leader="none"/>
        </w:tabs>
        <w:rPr>
          <w:rFonts w:ascii="Times New Roman" w:hAnsi="Times New Roman" w:cs="Times New Roman"/>
          <w:b/>
          <w:bCs/>
          <w:sz w:val="28"/>
          <w:szCs w:val="28"/>
          <w:highlight w:val="none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             п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.К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алья,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2026 г.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</w:r>
      <w:r/>
    </w:p>
    <w:p>
      <w:pPr>
        <w:jc w:val="center"/>
        <w:spacing w:after="0"/>
        <w:tabs>
          <w:tab w:val="left" w:pos="9288" w:leader="none"/>
        </w:tabs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lang w:eastAsia="ru-RU"/>
        </w:rPr>
      </w:r>
      <w:r>
        <w:rPr>
          <w:rFonts w:ascii="Times New Roman" w:hAnsi="Times New Roman" w:cs="Times New Roman"/>
          <w:lang w:eastAsia="ru-RU"/>
        </w:rPr>
      </w:r>
      <w:r/>
    </w:p>
    <w:p>
      <w:pPr>
        <w:jc w:val="center"/>
        <w:spacing w:after="0"/>
        <w:tabs>
          <w:tab w:val="left" w:pos="9288" w:leader="none"/>
        </w:tabs>
        <w:rPr>
          <w:rFonts w:ascii="Times New Roman" w:hAnsi="Times New Roman" w:cs="Times New Roman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highlight w:val="none"/>
          <w:lang w:eastAsia="ru-RU"/>
        </w:rPr>
      </w:r>
      <w:r>
        <w:rPr>
          <w:rFonts w:ascii="Times New Roman" w:hAnsi="Times New Roman" w:cs="Times New Roman"/>
          <w:b/>
          <w:sz w:val="28"/>
          <w:szCs w:val="28"/>
          <w:highlight w:val="none"/>
          <w:lang w:eastAsia="ru-RU"/>
        </w:rPr>
      </w:r>
      <w:r/>
    </w:p>
    <w:p>
      <w:pPr>
        <w:jc w:val="center"/>
        <w:spacing w:after="0"/>
        <w:tabs>
          <w:tab w:val="left" w:pos="9288" w:leader="none"/>
        </w:tabs>
        <w:rPr>
          <w:rFonts w:ascii="Times New Roman" w:hAnsi="Times New Roman" w:cs="Times New Roman"/>
          <w:b/>
          <w:bCs/>
          <w:sz w:val="28"/>
          <w:szCs w:val="28"/>
          <w:highlight w:val="none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  <w:lang w:eastAsia="ru-RU"/>
        </w:rPr>
      </w:r>
      <w:r/>
    </w:p>
    <w:p>
      <w:pPr>
        <w:spacing w:after="0"/>
        <w:tabs>
          <w:tab w:val="left" w:pos="9288" w:leader="none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                                                                                  Пояснительная записка</w:t>
      </w:r>
      <w:r/>
    </w:p>
    <w:p>
      <w:pPr>
        <w:ind w:firstLine="709"/>
        <w:jc w:val="both"/>
        <w:spacing w:before="100" w:after="100"/>
        <w:rPr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Данный план написан на основе Федерального государственного образовательного стандарта начального общего образования, утвержденного приказом Министерства образования и науки Российской Федерации </w:t>
      </w:r>
      <w:r>
        <w:rPr>
          <w:rFonts w:ascii="Segoe UI Symbol" w:hAnsi="Segoe UI Symbol" w:eastAsia="Segoe UI Symbol" w:cs="Segoe UI Symbol"/>
          <w:color w:val="000000"/>
          <w:sz w:val="28"/>
          <w:szCs w:val="28"/>
        </w:rPr>
        <w:t xml:space="preserve">№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373 от 6 октября 2009г., с изменениями и дополнениями утвержденными приказом Министерства образования и науки Российской Федерации </w:t>
      </w:r>
      <w:r>
        <w:rPr>
          <w:rFonts w:ascii="Segoe UI Symbol" w:hAnsi="Segoe UI Symbol" w:eastAsia="Segoe UI Symbol" w:cs="Segoe UI Symbol"/>
          <w:color w:val="000000"/>
          <w:sz w:val="28"/>
          <w:szCs w:val="28"/>
        </w:rPr>
        <w:t xml:space="preserve">№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507 от 18 мая 2015г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; Федерального государственно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го образовательного стандарта основного общего образования (ФГОС ООО), утвержденного приказом Министерства образования и науки РФ от 17 декабря 2010 г. № 1897 " Об утверждении федерального государственного образовательного стандарта основного общего образо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вания " (с изменениями и дополнениями от 31 декабря 2015 года); Федерального государственного образовательного стандарта среднего общего образования (утв. приказом Министерства образования и науки РФ от 17.05.2012 года № 413, с изменениями и дополнениями).</w:t>
      </w:r>
      <w:r/>
    </w:p>
    <w:p>
      <w:pPr>
        <w:ind w:firstLine="709"/>
        <w:jc w:val="both"/>
        <w:spacing w:before="100" w:after="100"/>
        <w:rPr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ажное место в образовательном процессе занимают психическое здоровье учащихся, индивидуализация образовательных маршрутов, создание психологически безопасной и комфортной обр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азовательной среды. Д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еятельность школьного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педагога-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психолога как полноценного участника образовательного процесса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,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становится обязательной, конкретной и измеримой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. Его работа необходимый элемент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системы управления образовательным процессом школы,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поскольку результаты его деятельности предполагают оценку качества обучения в школе по ряду обязательных критериев. Введение указанных критериев определяет весь процесс модернизации психолого-педагогической подготовки участников образовательного процесса.</w:t>
      </w:r>
      <w:r/>
    </w:p>
    <w:p>
      <w:pPr>
        <w:ind w:firstLine="709"/>
        <w:jc w:val="both"/>
        <w:spacing w:before="100" w:after="100"/>
        <w:rPr>
          <w:sz w:val="28"/>
          <w:szCs w:val="28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Цель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: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психологического сопровождения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этапе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начального общего образования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(НОО)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является сохранение психического здоровья учащих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создание социально-психологических условий в образовательной среде, способствующих социализации личности и успешному обучению.</w:t>
      </w:r>
      <w:r/>
    </w:p>
    <w:p>
      <w:pPr>
        <w:ind w:firstLine="709"/>
        <w:jc w:val="both"/>
        <w:spacing w:before="100" w:after="10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З</w:t>
      </w:r>
      <w:r>
        <w:rPr>
          <w:rFonts w:ascii="Times New Roman" w:hAnsi="Times New Roman" w:eastAsia="Times New Roman" w:cs="Times New Roman"/>
          <w:b/>
          <w:color w:val="000000"/>
          <w:sz w:val="28"/>
          <w:szCs w:val="28"/>
        </w:rPr>
        <w:t xml:space="preserve">адачи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:</w:t>
      </w:r>
      <w:r/>
    </w:p>
    <w:p>
      <w:pPr>
        <w:jc w:val="both"/>
        <w:spacing w:before="100" w:after="10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Проведение  диагностического  обследования  школьников (выявление  особенностей  познавательной  деятельности  детей; психологических  особенностей  личности;  эмоционального  состояния  и особенностей адаптации к школе; выявление системы отношений). </w:t>
      </w:r>
      <w:r/>
    </w:p>
    <w:p>
      <w:pPr>
        <w:jc w:val="both"/>
        <w:spacing w:before="100" w:after="10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Проведение  индивидуаль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ной  и  групповой  коррекционно-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развивающей  работы  с  детьми  «группы  риска»  с  целью  коррекции психологических  проблем,  которые  выявлены  психодиагностическим исследованием. </w:t>
      </w:r>
      <w:r/>
    </w:p>
    <w:p>
      <w:pPr>
        <w:jc w:val="both"/>
        <w:spacing w:before="100" w:after="10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Проведение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психолого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медико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-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педагогического конс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илиума с целью оценки психолого-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педагогического статуса ребенка и определения стратегии сопровождения, путей решения проблем адаптации, обучения и личностного развития ребенка. </w:t>
      </w:r>
      <w:r/>
    </w:p>
    <w:p>
      <w:pPr>
        <w:jc w:val="both"/>
        <w:spacing w:before="100" w:after="10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Проведение  индивидуальных  или  групповых  консультаций для родителей по проблеме оказания помощи ребенку в его адаптации к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школе,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по возрастным особенностям детей.</w:t>
      </w:r>
      <w:r/>
    </w:p>
    <w:p>
      <w:pPr>
        <w:jc w:val="both"/>
        <w:spacing w:before="100" w:after="100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-  Проведение  индивидуальных  и  групповых  консультаций  для учителей  с целью  создания  ситуации  сотрудничества,  рекомендаций по оказанию  помощи  и  поддержки  детям,  имеющим  проблемы  с адаптацией к школе и обучением в ней.</w:t>
      </w:r>
      <w:r/>
    </w:p>
    <w:p>
      <w:pPr>
        <w:ind w:firstLine="709"/>
        <w:jc w:val="both"/>
        <w:spacing w:before="100" w:after="100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Ц</w:t>
      </w:r>
      <w:r>
        <w:rPr>
          <w:rFonts w:ascii="Times New Roman" w:hAnsi="Times New Roman" w:cs="Times New Roman"/>
          <w:b/>
          <w:sz w:val="28"/>
          <w:szCs w:val="28"/>
        </w:rPr>
        <w:t xml:space="preserve">ель</w:t>
      </w:r>
      <w:r>
        <w:rPr>
          <w:rFonts w:ascii="Times New Roman" w:hAnsi="Times New Roman" w:cs="Times New Roman"/>
          <w:b/>
          <w:sz w:val="28"/>
          <w:szCs w:val="28"/>
        </w:rPr>
        <w:t xml:space="preserve"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психолого-</w:t>
      </w:r>
      <w:r>
        <w:rPr>
          <w:rFonts w:ascii="Times New Roman" w:hAnsi="Times New Roman" w:cs="Times New Roman"/>
          <w:sz w:val="28"/>
          <w:szCs w:val="28"/>
        </w:rPr>
        <w:t xml:space="preserve">педагогической  деятельности  в  период обучения ребенка на ступени основного общего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(ОО)</w:t>
      </w:r>
      <w:r>
        <w:rPr>
          <w:rFonts w:ascii="Times New Roman" w:hAnsi="Times New Roman" w:cs="Times New Roman"/>
          <w:sz w:val="28"/>
          <w:szCs w:val="28"/>
        </w:rPr>
        <w:t xml:space="preserve">– создан</w:t>
      </w:r>
      <w:r>
        <w:rPr>
          <w:rFonts w:ascii="Times New Roman" w:hAnsi="Times New Roman" w:cs="Times New Roman"/>
          <w:sz w:val="28"/>
          <w:szCs w:val="28"/>
        </w:rPr>
        <w:t xml:space="preserve">ие педагогических  и  социально-</w:t>
      </w:r>
      <w:r>
        <w:rPr>
          <w:rFonts w:ascii="Times New Roman" w:hAnsi="Times New Roman" w:cs="Times New Roman"/>
          <w:sz w:val="28"/>
          <w:szCs w:val="28"/>
        </w:rPr>
        <w:t xml:space="preserve">психологических  условий,  позволяющих ребенку  успешно  функционировать  и  развиваться  в  новых  для  него условиях  и  системе  отношений.  </w:t>
      </w:r>
      <w:r/>
    </w:p>
    <w:p>
      <w:pPr>
        <w:ind w:firstLine="709"/>
        <w:jc w:val="both"/>
        <w:spacing w:before="100" w:after="1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</w:t>
      </w:r>
      <w:r>
        <w:rPr>
          <w:rFonts w:ascii="Times New Roman" w:hAnsi="Times New Roman" w:cs="Times New Roman"/>
          <w:b/>
          <w:sz w:val="28"/>
          <w:szCs w:val="28"/>
        </w:rPr>
        <w:t xml:space="preserve">адач</w:t>
      </w:r>
      <w:r>
        <w:rPr>
          <w:rFonts w:ascii="Times New Roman" w:hAnsi="Times New Roman" w:cs="Times New Roman"/>
          <w:b/>
          <w:sz w:val="28"/>
          <w:szCs w:val="28"/>
        </w:rPr>
        <w:t xml:space="preserve">и</w:t>
      </w:r>
      <w:r>
        <w:rPr>
          <w:rFonts w:ascii="Times New Roman" w:hAnsi="Times New Roman" w:cs="Times New Roman"/>
          <w:b/>
          <w:sz w:val="28"/>
          <w:szCs w:val="28"/>
        </w:rPr>
        <w:t xml:space="preserve">:</w:t>
      </w:r>
      <w:r/>
    </w:p>
    <w:p>
      <w:pPr>
        <w:jc w:val="both"/>
        <w:spacing w:before="100" w:after="1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Проведени</w:t>
      </w:r>
      <w:r>
        <w:rPr>
          <w:rFonts w:ascii="Times New Roman" w:hAnsi="Times New Roman" w:cs="Times New Roman"/>
          <w:sz w:val="28"/>
          <w:szCs w:val="28"/>
        </w:rPr>
        <w:t xml:space="preserve">е  диагностического  обследования  школьников (выявление  особенностей  познавательной  деятельности  детей; психологических  особенностей  личности;  эмоционального  состояния  и особенностей  адаптации  к  основной  школе;  выявление  системы отношений).</w:t>
      </w:r>
      <w:r/>
    </w:p>
    <w:p>
      <w:pPr>
        <w:jc w:val="both"/>
        <w:spacing w:before="100" w:after="1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Проведение  индивидуальной  и  групповой  корр</w:t>
      </w:r>
      <w:r>
        <w:rPr>
          <w:rFonts w:ascii="Times New Roman" w:hAnsi="Times New Roman" w:cs="Times New Roman"/>
          <w:sz w:val="28"/>
          <w:szCs w:val="28"/>
        </w:rPr>
        <w:t xml:space="preserve">екционно-</w:t>
      </w:r>
      <w:r>
        <w:rPr>
          <w:rFonts w:ascii="Times New Roman" w:hAnsi="Times New Roman" w:cs="Times New Roman"/>
          <w:sz w:val="28"/>
          <w:szCs w:val="28"/>
        </w:rPr>
        <w:t xml:space="preserve">развивающей  работы  с  детьми  «группы  риска»  с  целью  коррекции психологических  проблем,  которые  выявлены  психодиагностическим исследованием. </w:t>
      </w:r>
      <w:r/>
    </w:p>
    <w:p>
      <w:pPr>
        <w:jc w:val="both"/>
        <w:spacing w:before="100" w:after="1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Проведение  </w:t>
      </w:r>
      <w:r>
        <w:rPr>
          <w:rFonts w:ascii="Times New Roman" w:hAnsi="Times New Roman" w:cs="Times New Roman"/>
          <w:sz w:val="28"/>
          <w:szCs w:val="28"/>
        </w:rPr>
        <w:t xml:space="preserve">психолого-медико-</w:t>
      </w:r>
      <w:r>
        <w:rPr>
          <w:rFonts w:ascii="Times New Roman" w:hAnsi="Times New Roman" w:cs="Times New Roman"/>
          <w:sz w:val="28"/>
          <w:szCs w:val="28"/>
        </w:rPr>
        <w:t xml:space="preserve">педагогического</w:t>
      </w:r>
      <w:r>
        <w:rPr>
          <w:rFonts w:ascii="Times New Roman" w:hAnsi="Times New Roman" w:cs="Times New Roman"/>
          <w:sz w:val="28"/>
          <w:szCs w:val="28"/>
        </w:rPr>
        <w:t xml:space="preserve">  конси</w:t>
      </w:r>
      <w:r>
        <w:rPr>
          <w:rFonts w:ascii="Times New Roman" w:hAnsi="Times New Roman" w:cs="Times New Roman"/>
          <w:sz w:val="28"/>
          <w:szCs w:val="28"/>
        </w:rPr>
        <w:t xml:space="preserve">лиума  с целью оценки психолого-</w:t>
      </w:r>
      <w:r>
        <w:rPr>
          <w:rFonts w:ascii="Times New Roman" w:hAnsi="Times New Roman" w:cs="Times New Roman"/>
          <w:sz w:val="28"/>
          <w:szCs w:val="28"/>
        </w:rPr>
        <w:t xml:space="preserve">педагогического статуса ребенка и определения стратегии сопровождения, путей решения проблем адаптации, обучения личностного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развития ребенка, его профессионального самоопределения. </w:t>
      </w:r>
      <w:r/>
    </w:p>
    <w:p>
      <w:pPr>
        <w:jc w:val="both"/>
        <w:spacing w:before="100" w:after="1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Проведение  индивидуальных  или  групповых  консультаций  для родителей  по  проблеме  оказания  помощи  ребенку  в  новых  для  него условиях, по возрастным особенностям детей. </w:t>
      </w:r>
      <w:r/>
    </w:p>
    <w:p>
      <w:pPr>
        <w:jc w:val="both"/>
        <w:spacing w:before="100" w:after="10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Проведение  индивидуальных  и  групповых</w:t>
      </w:r>
      <w:r>
        <w:rPr>
          <w:rFonts w:ascii="Times New Roman" w:hAnsi="Times New Roman" w:cs="Times New Roman"/>
          <w:sz w:val="28"/>
          <w:szCs w:val="28"/>
        </w:rPr>
        <w:t xml:space="preserve">  консультаций  для учителей  с целью  создания  ситуации  сотрудничества,  рекомендаций по оказанию  помощи  и  поддержки  детям,  имеющим  проблемы  с адаптацией  к  основной  школе  и  обучением  в  ней,  профессионального самоопределения обучающегося. </w:t>
      </w:r>
      <w:r/>
    </w:p>
    <w:p>
      <w:pPr>
        <w:ind w:firstLine="709"/>
        <w:jc w:val="both"/>
        <w:spacing w:before="100" w:after="10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ель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:</w:t>
      </w: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психолого-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педагогической деятельности в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период обучения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на ступени среднего общего образования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(СОО)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– создание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педагогических и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социально-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психологических условий, позволяющих старшекласснику успешно функционировать и развиваться в новых для него условиях и системе отношений. </w:t>
      </w:r>
      <w:r/>
    </w:p>
    <w:p>
      <w:pPr>
        <w:ind w:firstLine="709"/>
        <w:jc w:val="both"/>
        <w:spacing w:before="100" w:after="10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 xml:space="preserve">Задачи:</w:t>
      </w:r>
      <w:r/>
    </w:p>
    <w:p>
      <w:pPr>
        <w:jc w:val="both"/>
        <w:spacing w:before="100" w:after="10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Проведение диагностического обследования школьнико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в(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выявление психологических особенностей личности; эмоционально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го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состояния и особенностей адаптации к средней школе; выявление системы отношений).</w:t>
      </w:r>
      <w:r/>
    </w:p>
    <w:p>
      <w:pPr>
        <w:jc w:val="both"/>
        <w:spacing w:before="100" w:after="10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Проведение индивиду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альной и групповой коррекционно-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развивающей работы с учащимися «группы риска» с целью коррекции психологических проблем, которые выявлены психодиагностическим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исследованием.</w:t>
      </w:r>
      <w:r/>
    </w:p>
    <w:p>
      <w:pPr>
        <w:jc w:val="both"/>
        <w:spacing w:before="100" w:after="10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Проведение индивидуальных или групповых консультаций для родителей по проблеме оказания помощи старшекласснику в его профессиональном и личностном самоопределении, по возрастным особенностям старшеклассников.</w:t>
      </w:r>
      <w:r/>
    </w:p>
    <w:p>
      <w:pPr>
        <w:jc w:val="both"/>
        <w:spacing w:before="100" w:after="10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Проведение индивидуальных и групповых консультаций для учителей с целью создания ситуации сотрудничества, рекомендаций по оказанию помощи и поддержки старшеклассникам, имеющим проблемы с обучением и самоопределением.</w:t>
      </w:r>
      <w:r/>
    </w:p>
    <w:p>
      <w:pPr>
        <w:pStyle w:val="850"/>
        <w:ind w:left="0" w:firstLine="709"/>
        <w:jc w:val="both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Оснащение: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</w:t>
      </w:r>
      <w:r>
        <w:rPr>
          <w:rFonts w:ascii="Times New Roman" w:hAnsi="Times New Roman" w:cs="Times New Roman"/>
          <w:sz w:val="28"/>
          <w:szCs w:val="28"/>
        </w:rPr>
        <w:t xml:space="preserve">сихолог</w:t>
      </w:r>
      <w:r>
        <w:rPr>
          <w:rFonts w:ascii="Times New Roman" w:hAnsi="Times New Roman" w:cs="Times New Roman"/>
          <w:sz w:val="28"/>
          <w:szCs w:val="28"/>
        </w:rPr>
        <w:t xml:space="preserve">о</w:t>
      </w:r>
      <w:r>
        <w:rPr>
          <w:rFonts w:ascii="Times New Roman" w:hAnsi="Times New Roman" w:cs="Times New Roman"/>
          <w:sz w:val="28"/>
          <w:szCs w:val="28"/>
        </w:rPr>
        <w:t xml:space="preserve"> - педагог</w:t>
      </w:r>
      <w:r>
        <w:rPr>
          <w:rFonts w:ascii="Times New Roman" w:hAnsi="Times New Roman" w:cs="Times New Roman"/>
          <w:sz w:val="28"/>
          <w:szCs w:val="28"/>
        </w:rPr>
        <w:t xml:space="preserve">ическая</w:t>
      </w:r>
      <w:r>
        <w:rPr>
          <w:rFonts w:ascii="Times New Roman" w:hAnsi="Times New Roman" w:cs="Times New Roman"/>
          <w:sz w:val="28"/>
          <w:szCs w:val="28"/>
        </w:rPr>
        <w:t xml:space="preserve"> литература</w:t>
      </w:r>
      <w:r>
        <w:rPr>
          <w:rFonts w:ascii="Times New Roman" w:hAnsi="Times New Roman" w:cs="Times New Roman"/>
          <w:sz w:val="28"/>
          <w:szCs w:val="28"/>
        </w:rPr>
        <w:t xml:space="preserve"> (тесты, опросники), </w:t>
      </w:r>
      <w:r>
        <w:rPr>
          <w:rFonts w:ascii="Times New Roman" w:hAnsi="Times New Roman" w:cs="Times New Roman"/>
          <w:sz w:val="28"/>
          <w:szCs w:val="28"/>
        </w:rPr>
        <w:t xml:space="preserve">диагностический инструментарий, программы занятий, программы тренингов для учащихся, разработки классных часов, психолого-педагогический лекторий для родителе</w:t>
      </w:r>
      <w:r>
        <w:rPr>
          <w:rFonts w:ascii="Times New Roman" w:hAnsi="Times New Roman" w:cs="Times New Roman"/>
          <w:sz w:val="28"/>
          <w:szCs w:val="28"/>
        </w:rPr>
        <w:t xml:space="preserve">й и педагогов,</w:t>
      </w:r>
      <w:r>
        <w:rPr>
          <w:rFonts w:ascii="Times New Roman" w:hAnsi="Times New Roman" w:cs="Times New Roman"/>
          <w:sz w:val="28"/>
          <w:szCs w:val="28"/>
        </w:rPr>
        <w:t xml:space="preserve"> наглядные пособия</w:t>
      </w:r>
      <w:r>
        <w:rPr>
          <w:rFonts w:ascii="Times New Roman" w:hAnsi="Times New Roman" w:cs="Times New Roman"/>
          <w:sz w:val="28"/>
          <w:szCs w:val="28"/>
        </w:rPr>
        <w:t xml:space="preserve"> (для коррекционно-ра</w:t>
      </w:r>
      <w:r>
        <w:rPr>
          <w:rFonts w:ascii="Times New Roman" w:hAnsi="Times New Roman" w:cs="Times New Roman"/>
          <w:sz w:val="28"/>
          <w:szCs w:val="28"/>
        </w:rPr>
        <w:t xml:space="preserve">з</w:t>
      </w:r>
      <w:r>
        <w:rPr>
          <w:rFonts w:ascii="Times New Roman" w:hAnsi="Times New Roman" w:cs="Times New Roman"/>
          <w:sz w:val="28"/>
          <w:szCs w:val="28"/>
        </w:rPr>
        <w:t xml:space="preserve">вивающих занятий). </w:t>
      </w:r>
      <w:r/>
    </w:p>
    <w:p>
      <w:pPr>
        <w:pStyle w:val="850"/>
        <w:ind w:left="0" w:firstLine="709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50"/>
        <w:ind w:left="0" w:firstLine="709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50"/>
        <w:ind w:left="0" w:firstLine="709"/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both"/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50"/>
        <w:numPr>
          <w:ilvl w:val="0"/>
          <w:numId w:val="10"/>
        </w:numPr>
        <w:jc w:val="center"/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ПРОФИЛАКТИКА И ПСИХОКОРРЕКЦИЯ ТРУДНО</w:t>
      </w:r>
      <w:r>
        <w:rPr>
          <w:rFonts w:ascii="Times New Roman" w:hAnsi="Times New Roman" w:cs="Times New Roman"/>
          <w:b/>
          <w:sz w:val="28"/>
          <w:szCs w:val="28"/>
        </w:rPr>
        <w:t xml:space="preserve">СТЕЙ АДАПТАЦИИ </w:t>
      </w:r>
      <w:r>
        <w:rPr>
          <w:rFonts w:ascii="Times New Roman" w:hAnsi="Times New Roman" w:cs="Times New Roman"/>
          <w:b/>
          <w:sz w:val="28"/>
          <w:szCs w:val="28"/>
        </w:rPr>
        <w:t xml:space="preserve">ПЕРВОКЛАССНИКОВ </w:t>
      </w:r>
      <w:r/>
    </w:p>
    <w:p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tbl>
      <w:tblPr>
        <w:tblStyle w:val="851"/>
        <w:tblW w:w="14459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133"/>
        <w:gridCol w:w="3120"/>
        <w:gridCol w:w="2409"/>
        <w:gridCol w:w="1843"/>
        <w:gridCol w:w="5954"/>
      </w:tblGrid>
      <w:tr>
        <w:trPr>
          <w:trHeight w:val="550"/>
        </w:trPr>
        <w:tc>
          <w:tcPr>
            <w:shd w:val="clear" w:color="auto" w:fill="auto"/>
            <w:tcW w:w="11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омер</w:t>
            </w:r>
            <w:r/>
          </w:p>
        </w:tc>
        <w:tc>
          <w:tcPr>
            <w:shd w:val="clear" w:color="auto" w:fill="auto"/>
            <w:tcW w:w="31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держание</w:t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Формы и методы</w:t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Сроки проведения</w:t>
            </w:r>
            <w:r/>
          </w:p>
        </w:tc>
        <w:tc>
          <w:tcPr>
            <w:shd w:val="clear" w:color="auto" w:fill="auto"/>
            <w:tcW w:w="595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Предполагаемый результат</w:t>
            </w:r>
            <w:r/>
          </w:p>
        </w:tc>
      </w:tr>
      <w:tr>
        <w:trPr>
          <w:trHeight w:val="2247"/>
        </w:trPr>
        <w:tc>
          <w:tcPr>
            <w:shd w:val="clear" w:color="auto" w:fill="auto"/>
            <w:tcW w:w="11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/>
          </w:p>
        </w:tc>
        <w:tc>
          <w:tcPr>
            <w:shd w:val="clear" w:color="auto" w:fill="auto"/>
            <w:tcBorders>
              <w:bottom w:val="single" w:color="auto" w:sz="4" w:space="0"/>
            </w:tcBorders>
            <w:tcW w:w="312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Наблюдение за процессом адаптац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ии у 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чащихся 1-х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классов (на первичном и вторичном этапе).</w:t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Целевое посещение уроков</w:t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</w:t>
            </w:r>
            <w:r/>
          </w:p>
        </w:tc>
        <w:tc>
          <w:tcPr>
            <w:shd w:val="clear" w:color="auto" w:fill="auto"/>
            <w:tcW w:w="595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Выявление учащихся, испытывающих трудности адаптации на первичном этапе и вторичном этапе путём наблюдения</w:t>
            </w:r>
            <w:r/>
          </w:p>
        </w:tc>
      </w:tr>
      <w:tr>
        <w:trPr>
          <w:trHeight w:val="563"/>
        </w:trPr>
        <w:tc>
          <w:tcPr>
            <w:shd w:val="clear" w:color="auto" w:fill="auto"/>
            <w:tcW w:w="1133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/>
          </w:p>
        </w:tc>
        <w:tc>
          <w:tcPr>
            <w:shd w:val="clear" w:color="auto" w:fill="auto"/>
            <w:tcW w:w="3120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Психолого-педагогическая диагностика, направленная на выявление уровня адаптации первоклассников.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Анализ педагогической документации и материалов предыдущих исследований </w:t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ентябрь</w:t>
            </w:r>
            <w:r/>
          </w:p>
        </w:tc>
        <w:tc>
          <w:tcPr>
            <w:shd w:val="clear" w:color="auto" w:fill="auto"/>
            <w:tcW w:w="5954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Выявление учащихся, испытывающих трудности адаптации (на первичном и вторичном этапе) путём диагности</w:t>
            </w:r>
            <w:bookmarkStart w:id="0" w:name="_GoBack"/>
            <w:r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ки.</w:t>
            </w:r>
            <w:r/>
          </w:p>
        </w:tc>
      </w:tr>
      <w:tr>
        <w:trPr>
          <w:trHeight w:val="563"/>
        </w:trPr>
        <w:tc>
          <w:tcPr>
            <w:shd w:val="clear" w:color="auto" w:fill="auto"/>
            <w:tcW w:w="1133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3120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Экспертный опрос родителей первоклассников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Успешная адаптация к школе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</w:t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Декабрь</w:t>
            </w:r>
            <w:r/>
          </w:p>
        </w:tc>
        <w:tc>
          <w:tcPr>
            <w:shd w:val="clear" w:color="auto" w:fill="auto"/>
            <w:tcW w:w="5954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563"/>
        </w:trPr>
        <w:tc>
          <w:tcPr>
            <w:shd w:val="clear" w:color="auto" w:fill="auto"/>
            <w:tcW w:w="1133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312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Психологическое обследование первокл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ассников (тестирование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Тест № 1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Рисунок школы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Тест №2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Рисунок дерева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Тест №3 «Тест Тулуз-Пьерона»</w:t>
            </w:r>
            <w:r/>
          </w:p>
          <w:p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Сентябрь,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апрель</w:t>
            </w:r>
            <w:r/>
          </w:p>
        </w:tc>
        <w:tc>
          <w:tcPr>
            <w:shd w:val="clear" w:color="auto" w:fill="auto"/>
            <w:tcW w:w="5954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Выявление уровня готовности детей к школьному обучению, с целью компенсации, устранения и восполнения имеющихся пробелов</w:t>
            </w:r>
            <w:r/>
          </w:p>
        </w:tc>
      </w:tr>
      <w:tr>
        <w:trPr>
          <w:trHeight w:val="566"/>
        </w:trPr>
        <w:tc>
          <w:tcPr>
            <w:shd w:val="clear" w:color="auto" w:fill="auto"/>
            <w:tcW w:w="1133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312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Углублённое психологическое обследование учащихся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(тестовые задания).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Диагностика регулятивных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познавательных УУД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прогрессивные матрицы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Равен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черно-белый вариант)).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Диагностика коммуникативных УУД («Кто прав?», «Рукавички»).</w:t>
            </w:r>
            <w:r/>
          </w:p>
          <w:p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Диагностика личностных УУД («Беседа о школе», «Дерево»)</w:t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</w:t>
            </w:r>
            <w:r/>
          </w:p>
        </w:tc>
        <w:tc>
          <w:tcPr>
            <w:shd w:val="clear" w:color="auto" w:fill="auto"/>
            <w:tcW w:w="5954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566"/>
        </w:trPr>
        <w:tc>
          <w:tcPr>
            <w:shd w:val="clear" w:color="auto" w:fill="auto"/>
            <w:tcW w:w="1133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312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Взаимодействие с ДОО, в том числе с педагогом-психологом ДОУ</w:t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Психологическое обследование готовности к школьному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обучению у детей, поступающих в школу</w:t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прель, май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(по запросу)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/>
          </w:p>
        </w:tc>
        <w:tc>
          <w:tcPr>
            <w:shd w:val="clear" w:color="auto" w:fill="auto"/>
            <w:tcW w:w="5954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841"/>
        </w:trPr>
        <w:tc>
          <w:tcPr>
            <w:shd w:val="clear" w:color="auto" w:fill="auto"/>
            <w:tcW w:w="1133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/>
          </w:p>
        </w:tc>
        <w:tc>
          <w:tcPr>
            <w:shd w:val="clear" w:color="auto" w:fill="auto"/>
            <w:tcW w:w="3120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Коррекционно-развивающая работа на этапе первичной и вторичной адаптации</w:t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Коррекционно-развивающие занятия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адаптации первоклассников</w:t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Сентябрь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-май</w:t>
            </w:r>
            <w:r/>
          </w:p>
        </w:tc>
        <w:tc>
          <w:tcPr>
            <w:shd w:val="clear" w:color="auto" w:fill="auto"/>
            <w:tcW w:w="5954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психологического статуса школьника у первоклассников, испытывающих трудности адаптации, коррекция эмоционально-волевой сферы, преодоление интеллектуальных трудностей при обучении в школе.</w:t>
            </w:r>
            <w:r/>
          </w:p>
        </w:tc>
      </w:tr>
      <w:tr>
        <w:trPr>
          <w:trHeight w:val="841"/>
        </w:trPr>
        <w:tc>
          <w:tcPr>
            <w:shd w:val="clear" w:color="auto" w:fill="auto"/>
            <w:tcW w:w="1133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3120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Коррекционно-развивающая работа (индивидуально)</w:t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</w:t>
            </w:r>
            <w:r/>
          </w:p>
        </w:tc>
        <w:tc>
          <w:tcPr>
            <w:shd w:val="clear" w:color="auto" w:fill="auto"/>
            <w:tcW w:w="5954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330"/>
        </w:trPr>
        <w:tc>
          <w:tcPr>
            <w:shd w:val="clear" w:color="auto" w:fill="auto"/>
            <w:tcW w:w="1133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/>
          </w:p>
        </w:tc>
        <w:tc>
          <w:tcPr>
            <w:shd w:val="clear" w:color="auto" w:fill="auto"/>
            <w:tcW w:w="3120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Консультационная и просветительская работа с педагогами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родителями</w:t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Консультирование по запросам педагогов на темы: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Введение в школьную жизнь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Кризис 7 лет, трудности адаптации, возрастные особенности</w:t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Сентябрь</w:t>
            </w:r>
            <w:r/>
          </w:p>
        </w:tc>
        <w:tc>
          <w:tcPr>
            <w:shd w:val="clear" w:color="auto" w:fill="auto"/>
            <w:tcW w:w="5954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психологической компетенции педагогов, приведение в соответствие педагогической и психологической стороны деятельности учителя, работающего с первоклассниками с целью оказания помощи учащимся в период адаптации.</w:t>
            </w:r>
            <w:r/>
          </w:p>
        </w:tc>
      </w:tr>
      <w:tr>
        <w:trPr>
          <w:trHeight w:val="330"/>
        </w:trPr>
        <w:tc>
          <w:tcPr>
            <w:shd w:val="clear" w:color="auto" w:fill="auto"/>
            <w:tcW w:w="1133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3120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Консультирование по вопросам организации психолого-педагогической поддержки в период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первичной адаптации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 Консультирование по проблемам обучения, поведения конкретного ребенка или класса в целом</w:t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</w:t>
            </w:r>
            <w:r/>
          </w:p>
        </w:tc>
        <w:tc>
          <w:tcPr>
            <w:shd w:val="clear" w:color="auto" w:fill="auto"/>
            <w:tcW w:w="5954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330"/>
        </w:trPr>
        <w:tc>
          <w:tcPr>
            <w:shd w:val="clear" w:color="auto" w:fill="auto"/>
            <w:tcW w:w="11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312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Индивидуальное консультирование (по запросам родителей)</w:t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</w:t>
            </w:r>
            <w:r/>
          </w:p>
        </w:tc>
        <w:tc>
          <w:tcPr>
            <w:shd w:val="clear" w:color="auto" w:fill="auto"/>
            <w:tcW w:w="595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330"/>
        </w:trPr>
        <w:tc>
          <w:tcPr>
            <w:shd w:val="clear" w:color="auto" w:fill="auto"/>
            <w:tcW w:w="11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312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Общее родительское собрание для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родителей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будущих первоклассников</w:t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Август</w:t>
            </w:r>
            <w:r/>
          </w:p>
        </w:tc>
        <w:tc>
          <w:tcPr>
            <w:shd w:val="clear" w:color="auto" w:fill="auto"/>
            <w:tcW w:w="595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690"/>
        </w:trPr>
        <w:tc>
          <w:tcPr>
            <w:shd w:val="clear" w:color="auto" w:fill="auto"/>
            <w:tcW w:w="1133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</w:t>
            </w:r>
            <w:r/>
          </w:p>
        </w:tc>
        <w:tc>
          <w:tcPr>
            <w:shd w:val="clear" w:color="auto" w:fill="auto"/>
            <w:tcW w:w="3120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Подведение итогов первичной и вторичной адаптации первоклассников</w:t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Педагогический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консилиум по итогам первичной адаптации первоклассников</w:t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Октябрь, декабрь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5954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Выработка стратегии и тактики в оказании помощи учащимся, испытывающим трудности адаптации в школе.</w:t>
            </w:r>
            <w:r/>
          </w:p>
        </w:tc>
      </w:tr>
      <w:tr>
        <w:trPr>
          <w:trHeight w:val="690"/>
        </w:trPr>
        <w:tc>
          <w:tcPr>
            <w:shd w:val="clear" w:color="auto" w:fill="auto"/>
            <w:tcW w:w="1133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3120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Малый педсовет: итоги первичной адаптации</w:t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ай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5954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168"/>
        </w:trPr>
        <w:tc>
          <w:tcPr>
            <w:shd w:val="clear" w:color="auto" w:fill="auto"/>
            <w:tcW w:w="1133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3120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Методическая и аналитическая работа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опросников, анкет, тестов</w:t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ентябрь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5954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Осуществление готовности к выполнению запланированных мероприятий. Осмысление результатов проведённой работы.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168"/>
        </w:trPr>
        <w:tc>
          <w:tcPr>
            <w:shd w:val="clear" w:color="auto" w:fill="auto"/>
            <w:tcW w:w="1133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3120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собраниям, психологическим гостиным, коррекционно-развивающим занятиям</w:t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года</w:t>
            </w:r>
            <w:r/>
          </w:p>
        </w:tc>
        <w:tc>
          <w:tcPr>
            <w:shd w:val="clear" w:color="auto" w:fill="auto"/>
            <w:tcW w:w="5954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168"/>
        </w:trPr>
        <w:tc>
          <w:tcPr>
            <w:shd w:val="clear" w:color="auto" w:fill="auto"/>
            <w:tcW w:w="1133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3120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Изготовление наглядных пособий к коррекционно-развивающим занятиям</w:t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</w:t>
            </w:r>
            <w:r/>
          </w:p>
        </w:tc>
        <w:tc>
          <w:tcPr>
            <w:shd w:val="clear" w:color="auto" w:fill="auto"/>
            <w:tcW w:w="5954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168"/>
        </w:trPr>
        <w:tc>
          <w:tcPr>
            <w:shd w:val="clear" w:color="auto" w:fill="auto"/>
            <w:tcW w:w="1133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3120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Обработка диагностик</w:t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</w:t>
            </w:r>
            <w:r/>
          </w:p>
        </w:tc>
        <w:tc>
          <w:tcPr>
            <w:shd w:val="clear" w:color="auto" w:fill="auto"/>
            <w:tcW w:w="5954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168"/>
        </w:trPr>
        <w:tc>
          <w:tcPr>
            <w:shd w:val="clear" w:color="auto" w:fill="auto"/>
            <w:tcW w:w="1133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3120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Анализ деятельности</w:t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Январь, май</w:t>
            </w:r>
            <w:r/>
          </w:p>
        </w:tc>
        <w:tc>
          <w:tcPr>
            <w:shd w:val="clear" w:color="auto" w:fill="auto"/>
            <w:tcW w:w="5954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</w:tbl>
    <w:p>
      <w:pPr>
        <w:rPr>
          <w:sz w:val="28"/>
          <w:szCs w:val="28"/>
        </w:rPr>
      </w:pPr>
      <w:r>
        <w:rPr>
          <w:sz w:val="28"/>
          <w:szCs w:val="28"/>
        </w:rPr>
      </w:r>
      <w:r/>
    </w:p>
    <w:p>
      <w:pPr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РАЗВИТИЕ ПОЗНАВАТЕЛЬНЫХ СПОСОБНОСТЕЙ УЧАЩИХСЯ 2-3 КЛАССОВ</w:t>
      </w:r>
      <w:r/>
    </w:p>
    <w:tbl>
      <w:tblPr>
        <w:tblStyle w:val="851"/>
        <w:tblW w:w="14459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133"/>
        <w:gridCol w:w="3120"/>
        <w:gridCol w:w="2409"/>
        <w:gridCol w:w="1843"/>
        <w:gridCol w:w="5954"/>
      </w:tblGrid>
      <w:tr>
        <w:trPr>
          <w:trHeight w:val="572"/>
        </w:trPr>
        <w:tc>
          <w:tcPr>
            <w:shd w:val="clear" w:color="auto" w:fill="auto"/>
            <w:tcW w:w="11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омер</w:t>
            </w:r>
            <w:r/>
          </w:p>
        </w:tc>
        <w:tc>
          <w:tcPr>
            <w:shd w:val="clear" w:color="auto" w:fill="auto"/>
            <w:tcW w:w="31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одержание</w:t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Формы и методы</w:t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Сроки проведения</w:t>
            </w:r>
            <w:r/>
          </w:p>
        </w:tc>
        <w:tc>
          <w:tcPr>
            <w:shd w:val="clear" w:color="auto" w:fill="auto"/>
            <w:tcW w:w="595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Предполагаемый результат</w:t>
            </w:r>
            <w:r/>
          </w:p>
        </w:tc>
      </w:tr>
      <w:tr>
        <w:trPr>
          <w:trHeight w:val="1129"/>
        </w:trPr>
        <w:tc>
          <w:tcPr>
            <w:shd w:val="clear" w:color="auto" w:fill="auto"/>
            <w:tcW w:w="11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/>
          </w:p>
        </w:tc>
        <w:tc>
          <w:tcPr>
            <w:shd w:val="clear" w:color="auto" w:fill="auto"/>
            <w:tcW w:w="312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Наблюдение учащихся</w:t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Целевое посещение уроков </w:t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Октябрь, ноябрь</w:t>
            </w:r>
            <w:r/>
          </w:p>
        </w:tc>
        <w:tc>
          <w:tcPr>
            <w:shd w:val="clear" w:color="auto" w:fill="auto"/>
            <w:tcW w:w="595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Выявление учащихся, имеющих недостаточный уровень развития памяти, внимания, логического мышления путем наблюдения</w:t>
            </w:r>
            <w:r/>
          </w:p>
        </w:tc>
      </w:tr>
      <w:tr>
        <w:trPr>
          <w:trHeight w:val="483"/>
        </w:trPr>
        <w:tc>
          <w:tcPr>
            <w:shd w:val="clear" w:color="auto" w:fill="auto"/>
            <w:tcW w:w="1133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/>
          </w:p>
        </w:tc>
        <w:tc>
          <w:tcPr>
            <w:shd w:val="clear" w:color="auto" w:fill="auto"/>
            <w:tcW w:w="3120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Диагностическая работа, направленная на выявление познавательных возможностей учащихся</w:t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Диагностика развития памяти, вн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имания у учащихся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(групповая)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Методика    "Образец    и  правило" (разработана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А.Л.Венгером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</w:t>
            </w:r>
            <w:r/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2.Методика "Графический диктант"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Д.Б.Эльконин</w:t>
            </w:r>
            <w:r/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Методика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А.Р.Лурии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«Заучивание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10 слов» предназначена для определения состояния памяти, внимания, утомляемости.</w:t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Сентябрь, октябрь</w:t>
            </w:r>
            <w:r/>
          </w:p>
        </w:tc>
        <w:tc>
          <w:tcPr>
            <w:shd w:val="clear" w:color="auto" w:fill="auto"/>
            <w:tcW w:w="5954" w:type="dxa"/>
            <w:vMerge w:val="restar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Выявление учащихся, имеющих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низкий</w:t>
            </w:r>
            <w:r/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недостаточный уровень развития</w:t>
            </w:r>
            <w:r/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памяти, внимания, логического</w:t>
            </w:r>
            <w:r/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мышления путём проведения</w:t>
            </w:r>
            <w:r/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диагностики.</w:t>
            </w:r>
            <w:r/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Выявление причин, затрудняющих</w:t>
            </w:r>
            <w:r/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познавательной сферы</w:t>
            </w:r>
            <w:r/>
          </w:p>
          <w:p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учащихся 2 –3 классов</w:t>
            </w:r>
            <w:r>
              <w:rPr>
                <w:sz w:val="28"/>
                <w:szCs w:val="28"/>
              </w:rPr>
              <w:t xml:space="preserve">.</w:t>
            </w:r>
            <w:r/>
          </w:p>
        </w:tc>
      </w:tr>
      <w:tr>
        <w:trPr>
          <w:trHeight w:val="483"/>
        </w:trPr>
        <w:tc>
          <w:tcPr>
            <w:shd w:val="clear" w:color="auto" w:fill="auto"/>
            <w:tcW w:w="1133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3120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Диагностика развития логического мышления у учащихся</w:t>
            </w:r>
            <w:r/>
          </w:p>
          <w:p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1.Методика "Лабиринт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"</w:t>
            </w:r>
            <w:r/>
          </w:p>
          <w:p>
            <w:pPr>
              <w:numPr>
                <w:ilvl w:val="0"/>
                <w:numId w:val="6"/>
              </w:numPr>
              <w:ind w:left="0"/>
              <w:spacing w:after="0"/>
              <w:rPr>
                <w:rFonts w:ascii="Times New Roman" w:hAnsi="Times New Roman" w:eastAsia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>
              <w:rPr>
                <w:rFonts w:ascii="Times New Roman" w:hAnsi="Times New Roman" w:eastAsia="Times New Roman" w:cs="Times New Roman"/>
                <w:bCs/>
                <w:sz w:val="28"/>
                <w:szCs w:val="28"/>
                <w:lang w:eastAsia="ru-RU"/>
              </w:rPr>
              <w:t xml:space="preserve">. Методика "Последовательность событий"</w:t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Ноябрь, декабрь</w:t>
            </w:r>
            <w:r/>
          </w:p>
        </w:tc>
        <w:tc>
          <w:tcPr>
            <w:shd w:val="clear" w:color="auto" w:fill="auto"/>
            <w:tcW w:w="5954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</w:tr>
      <w:tr>
        <w:trPr>
          <w:trHeight w:val="483"/>
        </w:trPr>
        <w:tc>
          <w:tcPr>
            <w:shd w:val="clear" w:color="auto" w:fill="auto"/>
            <w:tcW w:w="1133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3120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Анализ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педагогической документации</w:t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Ноябрь</w:t>
            </w:r>
            <w:r/>
          </w:p>
        </w:tc>
        <w:tc>
          <w:tcPr>
            <w:shd w:val="clear" w:color="auto" w:fill="auto"/>
            <w:tcW w:w="5954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</w:tr>
      <w:tr>
        <w:trPr>
          <w:trHeight w:val="405"/>
        </w:trPr>
        <w:tc>
          <w:tcPr>
            <w:shd w:val="clear" w:color="auto" w:fill="auto"/>
            <w:tcW w:w="1133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</w:t>
            </w:r>
            <w:r/>
          </w:p>
        </w:tc>
        <w:tc>
          <w:tcPr>
            <w:shd w:val="clear" w:color="auto" w:fill="auto"/>
            <w:tcW w:w="3120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Коррекционно-развивающая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работа.</w:t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Коррекционно-развивающие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занятия (групповые) с учащимися 2-3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классов по развитию памяти,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внимания, логического мышления.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(Рабочие программы, разработанные по результатам диагностики)</w:t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</w:t>
            </w:r>
            <w:r/>
          </w:p>
        </w:tc>
        <w:tc>
          <w:tcPr>
            <w:shd w:val="clear" w:color="auto" w:fill="auto"/>
            <w:tcW w:w="5954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Преодоление интеллектуальны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хтрудностей при обучении в школе.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развития внимания,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памяти, логического мышления у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учащихся</w:t>
            </w:r>
            <w:r/>
          </w:p>
        </w:tc>
      </w:tr>
      <w:tr>
        <w:trPr>
          <w:trHeight w:val="405"/>
        </w:trPr>
        <w:tc>
          <w:tcPr>
            <w:shd w:val="clear" w:color="auto" w:fill="auto"/>
            <w:tcW w:w="1133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3120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2.Коррекционно-развивающие занятия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с учащимися 2-3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классов.</w:t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</w:t>
            </w:r>
            <w:r/>
          </w:p>
        </w:tc>
        <w:tc>
          <w:tcPr>
            <w:shd w:val="clear" w:color="auto" w:fill="auto"/>
            <w:tcW w:w="5954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483"/>
        </w:trPr>
        <w:tc>
          <w:tcPr>
            <w:shd w:val="clear" w:color="auto" w:fill="auto"/>
            <w:tcW w:w="1133" w:type="dxa"/>
            <w:textDirection w:val="lrTb"/>
            <w:noWrap w:val="false"/>
          </w:tcPr>
          <w:p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</w:t>
            </w:r>
            <w:r/>
          </w:p>
        </w:tc>
        <w:tc>
          <w:tcPr>
            <w:shd w:val="clear" w:color="auto" w:fill="auto"/>
            <w:tcW w:w="312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Консультационная и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просветительская работа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родителями учащихся 2-3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классов</w:t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Индивидуальное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консультирование</w:t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</w:t>
            </w:r>
            <w:r/>
          </w:p>
        </w:tc>
        <w:tc>
          <w:tcPr>
            <w:shd w:val="clear" w:color="auto" w:fill="auto"/>
            <w:tcW w:w="595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психологической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компетенции родителей учащихся,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условий развития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познавательной сферы ребёнка в домашних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условиях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/>
          </w:p>
        </w:tc>
      </w:tr>
      <w:tr>
        <w:trPr>
          <w:trHeight w:val="803"/>
        </w:trPr>
        <w:tc>
          <w:tcPr>
            <w:shd w:val="clear" w:color="auto" w:fill="auto"/>
            <w:tcW w:w="1133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/>
          </w:p>
        </w:tc>
        <w:tc>
          <w:tcPr>
            <w:shd w:val="clear" w:color="auto" w:fill="auto"/>
            <w:tcW w:w="3120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Консультационная и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просветительская работа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педагогами 2-3 классов</w:t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Консультирование педагогов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вопросам развития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познавательной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сферы учащихся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 запросам)</w:t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</w:t>
            </w:r>
            <w:r/>
          </w:p>
        </w:tc>
        <w:tc>
          <w:tcPr>
            <w:shd w:val="clear" w:color="auto" w:fill="auto"/>
            <w:tcW w:w="5954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психологической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компетенции педагогов, организация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условий развития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познавательной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сферы учащихся в школе.</w:t>
            </w:r>
            <w:r/>
          </w:p>
        </w:tc>
      </w:tr>
      <w:tr>
        <w:trPr>
          <w:trHeight w:val="802"/>
        </w:trPr>
        <w:tc>
          <w:tcPr>
            <w:shd w:val="clear" w:color="auto" w:fill="auto"/>
            <w:tcW w:w="1133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3120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Консультирование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актуальным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запросам, касающихся проблем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обучения, поведения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конкретных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детей или класса в целом</w:t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</w:t>
            </w:r>
            <w:r/>
          </w:p>
        </w:tc>
        <w:tc>
          <w:tcPr>
            <w:shd w:val="clear" w:color="auto" w:fill="auto"/>
            <w:tcW w:w="5954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222"/>
        </w:trPr>
        <w:tc>
          <w:tcPr>
            <w:shd w:val="clear" w:color="auto" w:fill="auto"/>
            <w:tcW w:w="1133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3120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Методическая и аналитическая работа</w:t>
            </w:r>
            <w:r/>
          </w:p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опросников, тестов.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Сентябрь</w:t>
            </w:r>
            <w:r/>
          </w:p>
        </w:tc>
        <w:tc>
          <w:tcPr>
            <w:shd w:val="clear" w:color="auto" w:fill="auto"/>
            <w:tcW w:w="5954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Осуществление готовности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выполнению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запланированных мероприятий.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Осмысление результатов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проведённой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работы.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222"/>
        </w:trPr>
        <w:tc>
          <w:tcPr>
            <w:shd w:val="clear" w:color="auto" w:fill="auto"/>
            <w:tcW w:w="1133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3120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Подготовка к собраниям,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коррекционно-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развивающим занятиям.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</w:t>
            </w:r>
            <w:r/>
          </w:p>
        </w:tc>
        <w:tc>
          <w:tcPr>
            <w:shd w:val="clear" w:color="auto" w:fill="auto"/>
            <w:tcW w:w="5954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222"/>
        </w:trPr>
        <w:tc>
          <w:tcPr>
            <w:shd w:val="clear" w:color="auto" w:fill="auto"/>
            <w:tcW w:w="1133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3120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Изготовление наглядных пособий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коррекционно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- развивающих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занятий.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</w:t>
            </w:r>
            <w:r/>
          </w:p>
        </w:tc>
        <w:tc>
          <w:tcPr>
            <w:shd w:val="clear" w:color="auto" w:fill="auto"/>
            <w:tcW w:w="5954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222"/>
        </w:trPr>
        <w:tc>
          <w:tcPr>
            <w:shd w:val="clear" w:color="auto" w:fill="auto"/>
            <w:tcW w:w="1133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3120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Обработка диагностики.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</w:t>
            </w:r>
            <w:r/>
          </w:p>
        </w:tc>
        <w:tc>
          <w:tcPr>
            <w:shd w:val="clear" w:color="auto" w:fill="auto"/>
            <w:tcW w:w="5954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222"/>
        </w:trPr>
        <w:tc>
          <w:tcPr>
            <w:shd w:val="clear" w:color="auto" w:fill="auto"/>
            <w:tcW w:w="1133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3120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Анализ деятельности.</w:t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Январь, май</w:t>
            </w:r>
            <w:r/>
          </w:p>
        </w:tc>
        <w:tc>
          <w:tcPr>
            <w:shd w:val="clear" w:color="auto" w:fill="auto"/>
            <w:tcW w:w="5954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</w:tbl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ПСИХОЛОГИЧЕСКАЯ ПОДГОТОВКА УЧАЩИХСЯ 4-Х КЛАССОВ К ПЕРЕХОДУ </w:t>
      </w:r>
      <w:r>
        <w:rPr>
          <w:rFonts w:ascii="Times New Roman" w:hAnsi="Times New Roman" w:cs="Times New Roman"/>
          <w:b/>
          <w:sz w:val="28"/>
          <w:szCs w:val="28"/>
        </w:rPr>
        <w:t xml:space="preserve">НА УРОВЕНЬ ОСНОВНОГО ОБЩЕГО ОБАЗОВАНИЯ</w:t>
      </w:r>
      <w:r/>
    </w:p>
    <w:tbl>
      <w:tblPr>
        <w:tblStyle w:val="851"/>
        <w:tblW w:w="14459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133"/>
        <w:gridCol w:w="3120"/>
        <w:gridCol w:w="2409"/>
        <w:gridCol w:w="1843"/>
        <w:gridCol w:w="5954"/>
      </w:tblGrid>
      <w:tr>
        <w:trPr/>
        <w:tc>
          <w:tcPr>
            <w:shd w:val="clear" w:color="auto" w:fill="auto"/>
            <w:tcW w:w="11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омер</w:t>
            </w:r>
            <w:r/>
          </w:p>
        </w:tc>
        <w:tc>
          <w:tcPr>
            <w:shd w:val="clear" w:color="auto" w:fill="auto"/>
            <w:tcW w:w="31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одержание</w:t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Формы и методы</w:t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Сроки проведения</w:t>
            </w:r>
            <w:r/>
          </w:p>
        </w:tc>
        <w:tc>
          <w:tcPr>
            <w:shd w:val="clear" w:color="auto" w:fill="auto"/>
            <w:tcW w:w="595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Предполагаемый результат</w:t>
            </w:r>
            <w:r/>
          </w:p>
        </w:tc>
      </w:tr>
      <w:tr>
        <w:trPr/>
        <w:tc>
          <w:tcPr>
            <w:shd w:val="clear" w:color="auto" w:fill="auto"/>
            <w:tcW w:w="11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/>
          </w:p>
        </w:tc>
        <w:tc>
          <w:tcPr>
            <w:shd w:val="clear" w:color="auto" w:fill="auto"/>
            <w:tcW w:w="312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Наблюдение учащихся</w:t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Целевое посещение уроков в 4 –х классах</w:t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</w:t>
            </w:r>
            <w:r/>
          </w:p>
        </w:tc>
        <w:tc>
          <w:tcPr>
            <w:shd w:val="clear" w:color="auto" w:fill="auto"/>
            <w:tcW w:w="595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Выявление учащихся, испытывающих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проблемы в мотивационно-личностной,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интеллектуальной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сферах, в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межличностном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путём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наблюдения.</w:t>
            </w:r>
            <w:r/>
          </w:p>
        </w:tc>
      </w:tr>
      <w:tr>
        <w:trPr>
          <w:trHeight w:val="111"/>
        </w:trPr>
        <w:tc>
          <w:tcPr>
            <w:shd w:val="clear" w:color="auto" w:fill="auto"/>
            <w:tcW w:w="1133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3120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Диагностическая работа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Экспертный опрос педагогов.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(Уровень готовности 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етей к переходу  на уровень основного общего образования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</w:t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Январь</w:t>
            </w:r>
            <w:r/>
          </w:p>
        </w:tc>
        <w:tc>
          <w:tcPr>
            <w:shd w:val="clear" w:color="auto" w:fill="auto"/>
            <w:tcW w:w="5954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Выявление уровня готовности учащихся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переходу в среднюю школу путём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диагностики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111"/>
        </w:trPr>
        <w:tc>
          <w:tcPr>
            <w:shd w:val="clear" w:color="auto" w:fill="auto"/>
            <w:tcW w:w="1133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3120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Диагностика познавательной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сферы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1.Методика "Узнавание фигур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"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штейн А.Н</w:t>
            </w:r>
            <w:r/>
          </w:p>
          <w:p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Корректурная проба Бурдон</w:t>
            </w:r>
            <w:r/>
          </w:p>
          <w:p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Методика «Исследование словесно-логического мышления» Э.Ф.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Замбацявичене</w:t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Сентябрь,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октя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рь, апрель</w:t>
            </w:r>
            <w:r/>
          </w:p>
        </w:tc>
        <w:tc>
          <w:tcPr>
            <w:shd w:val="clear" w:color="auto" w:fill="auto"/>
            <w:tcW w:w="5954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111"/>
        </w:trPr>
        <w:tc>
          <w:tcPr>
            <w:shd w:val="clear" w:color="auto" w:fill="auto"/>
            <w:tcW w:w="1133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3120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Диагностика мотивации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Анкета по оценке уровня школьной мотивации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Н.Лусканова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диагностика «Мотивация учения и эмоционального отношения к учению» (Модификация Д. Андреева)</w:t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Февраль</w:t>
            </w:r>
            <w:r/>
          </w:p>
        </w:tc>
        <w:tc>
          <w:tcPr>
            <w:shd w:val="clear" w:color="auto" w:fill="auto"/>
            <w:tcW w:w="5954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111"/>
        </w:trPr>
        <w:tc>
          <w:tcPr>
            <w:shd w:val="clear" w:color="auto" w:fill="auto"/>
            <w:tcW w:w="1133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3120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Диагностика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школьной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тревожности.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Методика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опросник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Филлипса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</w:t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Март</w:t>
            </w:r>
            <w:r/>
          </w:p>
        </w:tc>
        <w:tc>
          <w:tcPr>
            <w:shd w:val="clear" w:color="auto" w:fill="auto"/>
            <w:tcW w:w="5954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111"/>
        </w:trPr>
        <w:tc>
          <w:tcPr>
            <w:shd w:val="clear" w:color="auto" w:fill="auto"/>
            <w:tcW w:w="1133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3120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Диагностика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межличностных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отношений в коллективе.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Рисунок «Радость»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Методика «Два дома»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Style w:val="855"/>
                <w:rFonts w:ascii="Times New Roman" w:hAnsi="Times New Roman" w:cs="Times New Roman"/>
                <w:sz w:val="28"/>
                <w:szCs w:val="28"/>
              </w:rPr>
              <w:t xml:space="preserve">И. </w:t>
            </w:r>
            <w:r>
              <w:rPr>
                <w:rStyle w:val="855"/>
                <w:rFonts w:ascii="Times New Roman" w:hAnsi="Times New Roman" w:cs="Times New Roman"/>
                <w:sz w:val="28"/>
                <w:szCs w:val="28"/>
              </w:rPr>
              <w:t xml:space="preserve">Вандвик</w:t>
            </w:r>
            <w:r>
              <w:rPr>
                <w:rStyle w:val="855"/>
                <w:rFonts w:ascii="Times New Roman" w:hAnsi="Times New Roman" w:cs="Times New Roman"/>
                <w:sz w:val="28"/>
                <w:szCs w:val="28"/>
              </w:rPr>
              <w:t xml:space="preserve">, П. </w:t>
            </w:r>
            <w:r>
              <w:rPr>
                <w:rStyle w:val="855"/>
                <w:rFonts w:ascii="Times New Roman" w:hAnsi="Times New Roman" w:cs="Times New Roman"/>
                <w:sz w:val="28"/>
                <w:szCs w:val="28"/>
              </w:rPr>
              <w:t xml:space="preserve">Экблад</w:t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Октябрь, апрель</w:t>
            </w:r>
            <w:r/>
          </w:p>
        </w:tc>
        <w:tc>
          <w:tcPr>
            <w:shd w:val="clear" w:color="auto" w:fill="auto"/>
            <w:tcW w:w="5954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275"/>
        </w:trPr>
        <w:tc>
          <w:tcPr>
            <w:shd w:val="clear" w:color="auto" w:fill="auto"/>
            <w:tcW w:w="1133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/>
          </w:p>
        </w:tc>
        <w:tc>
          <w:tcPr>
            <w:shd w:val="clear" w:color="auto" w:fill="auto"/>
            <w:tcW w:w="3120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Коррекционно-развивающие занятия</w:t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Занятия с учащимися по подготовке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 переходу в среднюю школу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тренинговые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занятия). </w:t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Декабрь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апрель</w:t>
            </w:r>
            <w:r/>
          </w:p>
        </w:tc>
        <w:tc>
          <w:tcPr>
            <w:shd w:val="clear" w:color="auto" w:fill="auto"/>
            <w:tcW w:w="5954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компонентов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школьного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статуса,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относящихся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интеллектуальной, мотивационной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сферам, системе отношений и</w:t>
            </w:r>
            <w:r/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социальному поведению.</w:t>
            </w:r>
            <w:r/>
          </w:p>
        </w:tc>
      </w:tr>
      <w:tr>
        <w:trPr>
          <w:trHeight w:val="275"/>
        </w:trPr>
        <w:tc>
          <w:tcPr>
            <w:shd w:val="clear" w:color="auto" w:fill="auto"/>
            <w:tcW w:w="1133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3120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Коррекционно-развивающие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занятия (индивидуально).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</w:t>
            </w:r>
            <w:r/>
          </w:p>
        </w:tc>
        <w:tc>
          <w:tcPr>
            <w:shd w:val="clear" w:color="auto" w:fill="auto"/>
            <w:tcW w:w="5954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460"/>
        </w:trPr>
        <w:tc>
          <w:tcPr>
            <w:shd w:val="clear" w:color="auto" w:fill="auto"/>
            <w:tcW w:w="1133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/>
          </w:p>
        </w:tc>
        <w:tc>
          <w:tcPr>
            <w:shd w:val="clear" w:color="auto" w:fill="auto"/>
            <w:tcW w:w="3120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Консультационно-просветительская работа с родителями учащихся</w:t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Родительское собрание: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«Психологическая готовность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учащихся к переходу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среднюю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школу».</w:t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арт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согласованию с классным руководител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ем</w:t>
            </w:r>
            <w:r/>
          </w:p>
        </w:tc>
        <w:tc>
          <w:tcPr>
            <w:shd w:val="clear" w:color="auto" w:fill="auto"/>
            <w:tcW w:w="5954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психологической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компетентности в вопросах подготовки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учащихся к переходу в среднюю школу,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принятие родителями на себя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определённой ответственности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ребёнка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реодоление трудностей через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педагогические средства.</w:t>
            </w:r>
            <w:r/>
          </w:p>
        </w:tc>
      </w:tr>
      <w:tr>
        <w:trPr>
          <w:trHeight w:val="460"/>
        </w:trPr>
        <w:tc>
          <w:tcPr>
            <w:shd w:val="clear" w:color="auto" w:fill="auto"/>
            <w:tcW w:w="1133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3120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Общее родительское собрание: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«Скоро в 5 класс!».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Апрель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согласованию с классным руководителем</w:t>
            </w:r>
            <w:r/>
          </w:p>
        </w:tc>
        <w:tc>
          <w:tcPr>
            <w:shd w:val="clear" w:color="auto" w:fill="auto"/>
            <w:tcW w:w="5954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/>
          </w:p>
        </w:tc>
      </w:tr>
      <w:tr>
        <w:trPr>
          <w:trHeight w:val="1230"/>
        </w:trPr>
        <w:tc>
          <w:tcPr>
            <w:shd w:val="clear" w:color="auto" w:fill="auto"/>
            <w:tcW w:w="1133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3120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Индивидуальное консультирование.</w:t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</w:t>
            </w:r>
            <w:r/>
          </w:p>
        </w:tc>
        <w:tc>
          <w:tcPr>
            <w:shd w:val="clear" w:color="auto" w:fill="auto"/>
            <w:tcW w:w="5954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/>
          </w:p>
        </w:tc>
      </w:tr>
      <w:tr>
        <w:trPr>
          <w:trHeight w:val="615"/>
        </w:trPr>
        <w:tc>
          <w:tcPr>
            <w:shd w:val="clear" w:color="auto" w:fill="auto"/>
            <w:tcW w:w="1133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3120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Консультирование 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актуальным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запросам, касающихся проблем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подготовки учащихся к переходу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среднюю школу конкретных детей или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класса в целом</w:t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</w:t>
            </w:r>
            <w:r/>
          </w:p>
        </w:tc>
        <w:tc>
          <w:tcPr>
            <w:shd w:val="clear" w:color="auto" w:fill="auto"/>
            <w:tcW w:w="5954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auto" w:fill="auto"/>
            <w:tcW w:w="11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/>
          </w:p>
        </w:tc>
        <w:tc>
          <w:tcPr>
            <w:shd w:val="clear" w:color="auto" w:fill="auto"/>
            <w:tcW w:w="312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Экспертная работа</w:t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Педагогический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консилиум: «Итоги готовности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учащихся 4 классов 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переходу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среднюю школу».</w:t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ай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595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Подведение итогов готовности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учащихся к переходу в среднюю школу.</w:t>
            </w:r>
            <w:r/>
          </w:p>
        </w:tc>
      </w:tr>
      <w:tr>
        <w:trPr>
          <w:trHeight w:val="165"/>
        </w:trPr>
        <w:tc>
          <w:tcPr>
            <w:shd w:val="clear" w:color="auto" w:fill="auto"/>
            <w:tcW w:w="1133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</w:t>
            </w:r>
            <w:r/>
          </w:p>
        </w:tc>
        <w:tc>
          <w:tcPr>
            <w:shd w:val="clear" w:color="auto" w:fill="auto"/>
            <w:tcW w:w="3120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Методическая и аналитическая работа</w:t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тестов,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опросников.</w:t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Сентябрь</w:t>
            </w:r>
            <w:r/>
          </w:p>
        </w:tc>
        <w:tc>
          <w:tcPr>
            <w:shd w:val="clear" w:color="auto" w:fill="auto"/>
            <w:tcW w:w="5954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Осуществление готовности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выполнению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запланированных мероприятий.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Осмысление результатов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проведённой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работы.</w:t>
            </w:r>
            <w:r/>
          </w:p>
        </w:tc>
      </w:tr>
      <w:tr>
        <w:trPr>
          <w:trHeight w:val="165"/>
        </w:trPr>
        <w:tc>
          <w:tcPr>
            <w:shd w:val="clear" w:color="auto" w:fill="auto"/>
            <w:tcW w:w="1133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3120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собраниям, семинару,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тренингам, классным часам.</w:t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 </w:t>
            </w:r>
            <w:r/>
          </w:p>
        </w:tc>
        <w:tc>
          <w:tcPr>
            <w:shd w:val="clear" w:color="auto" w:fill="auto"/>
            <w:tcW w:w="5954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/>
          </w:p>
        </w:tc>
      </w:tr>
      <w:tr>
        <w:trPr>
          <w:trHeight w:val="165"/>
        </w:trPr>
        <w:tc>
          <w:tcPr>
            <w:shd w:val="clear" w:color="auto" w:fill="auto"/>
            <w:tcW w:w="1133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3120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Изготовление наглядных пособий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для занятий</w:t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</w:t>
            </w:r>
            <w:r/>
          </w:p>
        </w:tc>
        <w:tc>
          <w:tcPr>
            <w:shd w:val="clear" w:color="auto" w:fill="auto"/>
            <w:tcW w:w="5954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/>
          </w:p>
        </w:tc>
      </w:tr>
      <w:tr>
        <w:trPr>
          <w:trHeight w:val="165"/>
        </w:trPr>
        <w:tc>
          <w:tcPr>
            <w:shd w:val="clear" w:color="auto" w:fill="auto"/>
            <w:tcW w:w="1133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3120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Обработка диагностики</w:t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</w:t>
            </w:r>
            <w:r/>
          </w:p>
        </w:tc>
        <w:tc>
          <w:tcPr>
            <w:shd w:val="clear" w:color="auto" w:fill="auto"/>
            <w:tcW w:w="5954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/>
          </w:p>
        </w:tc>
      </w:tr>
      <w:tr>
        <w:trPr>
          <w:trHeight w:val="165"/>
        </w:trPr>
        <w:tc>
          <w:tcPr>
            <w:shd w:val="clear" w:color="auto" w:fill="auto"/>
            <w:tcW w:w="1133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3120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Анализ деятельности</w:t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Январь, май</w:t>
            </w:r>
            <w:r/>
          </w:p>
        </w:tc>
        <w:tc>
          <w:tcPr>
            <w:shd w:val="clear" w:color="auto" w:fill="auto"/>
            <w:tcW w:w="5954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/>
          </w:p>
        </w:tc>
      </w:tr>
    </w:tbl>
    <w:p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ПСИХОЛОГИЧЕСКОЕ СОПРОВОЖДЕНИЕ УЧАЩИХСЯ 5 КЛАССОВ В ПЕРИОД АДАПТАЦИИ К НОВЫМ УСЛОВИЯМ.</w:t>
      </w:r>
      <w:r/>
    </w:p>
    <w:tbl>
      <w:tblPr>
        <w:tblStyle w:val="851"/>
        <w:tblW w:w="14459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133"/>
        <w:gridCol w:w="3120"/>
        <w:gridCol w:w="2409"/>
        <w:gridCol w:w="1843"/>
        <w:gridCol w:w="5954"/>
      </w:tblGrid>
      <w:tr>
        <w:trPr/>
        <w:tc>
          <w:tcPr>
            <w:shd w:val="clear" w:color="auto" w:fill="auto"/>
            <w:tcW w:w="11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омер</w:t>
            </w:r>
            <w:r/>
          </w:p>
        </w:tc>
        <w:tc>
          <w:tcPr>
            <w:shd w:val="clear" w:color="auto" w:fill="auto"/>
            <w:tcW w:w="31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</w:t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Формы и методы</w:t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Сроки проведения</w:t>
            </w:r>
            <w:r/>
          </w:p>
        </w:tc>
        <w:tc>
          <w:tcPr>
            <w:shd w:val="clear" w:color="auto" w:fill="auto"/>
            <w:tcW w:w="595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Предполагаемый результат</w:t>
            </w:r>
            <w:r/>
          </w:p>
        </w:tc>
      </w:tr>
      <w:tr>
        <w:trPr/>
        <w:tc>
          <w:tcPr>
            <w:shd w:val="clear" w:color="auto" w:fill="auto"/>
            <w:tcW w:w="11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/>
          </w:p>
        </w:tc>
        <w:tc>
          <w:tcPr>
            <w:shd w:val="clear" w:color="auto" w:fill="auto"/>
            <w:tcW w:w="312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Наблюдение за процессом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адаптац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ии у у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чащихся 5-х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классов (на первичном и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вторичном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этапе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).</w:t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Целевое посещение уроков</w:t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Сентябрь, октябрь</w:t>
            </w:r>
            <w:r/>
          </w:p>
        </w:tc>
        <w:tc>
          <w:tcPr>
            <w:shd w:val="clear" w:color="auto" w:fill="auto"/>
            <w:tcW w:w="595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Выявление учащихся, испытывающих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трудности адаптации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первичном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этапе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вторичном этапе путём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наблюдения</w:t>
            </w:r>
            <w:r/>
          </w:p>
        </w:tc>
      </w:tr>
      <w:tr>
        <w:trPr>
          <w:trHeight w:val="441"/>
        </w:trPr>
        <w:tc>
          <w:tcPr>
            <w:shd w:val="clear" w:color="auto" w:fill="auto"/>
            <w:tcW w:w="1133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3120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Психолого-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педагогическая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диагностика, направленная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выявление уровня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адаптации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пятиклассников</w:t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Анализ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педагогической документации и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материалов предыдущих исследований</w:t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Сентябрь</w:t>
            </w:r>
            <w:r/>
          </w:p>
        </w:tc>
        <w:tc>
          <w:tcPr>
            <w:shd w:val="clear" w:color="auto" w:fill="auto"/>
            <w:tcW w:w="5954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Выявление учащихся, испытывающих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трудности адаптации (на первичном и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вторичном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этапе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 путём диагностики.</w:t>
            </w:r>
            <w:r/>
          </w:p>
        </w:tc>
      </w:tr>
      <w:tr>
        <w:trPr>
          <w:trHeight w:val="441"/>
        </w:trPr>
        <w:tc>
          <w:tcPr>
            <w:shd w:val="clear" w:color="auto" w:fill="auto"/>
            <w:tcW w:w="1133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3120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Экспертный опрос родителей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ятиклассников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«Основные проблемы адаптации пятиклассников»</w:t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Декабрь</w:t>
            </w:r>
            <w:r/>
          </w:p>
        </w:tc>
        <w:tc>
          <w:tcPr>
            <w:shd w:val="clear" w:color="auto" w:fill="auto"/>
            <w:tcW w:w="5954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441"/>
        </w:trPr>
        <w:tc>
          <w:tcPr>
            <w:shd w:val="clear" w:color="auto" w:fill="auto"/>
            <w:tcW w:w="1133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3120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Психологическое обследование</w:t>
            </w:r>
            <w:r/>
          </w:p>
          <w:p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пятиклассников (тестирование групповое).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Методика  диагностики уровня школьной тревожности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Филлипса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Опросник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Левченко С.В. «Чувства к школе»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Анкета  «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Школьной мотивации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Н.Лускановой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4.Опросник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«Черты идеального учителя»</w:t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Сентябрь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апрель</w:t>
            </w:r>
            <w:r/>
          </w:p>
        </w:tc>
        <w:tc>
          <w:tcPr>
            <w:shd w:val="clear" w:color="auto" w:fill="auto"/>
            <w:tcW w:w="5954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825"/>
        </w:trPr>
        <w:tc>
          <w:tcPr>
            <w:shd w:val="clear" w:color="auto" w:fill="auto"/>
            <w:tcW w:w="1133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/>
          </w:p>
        </w:tc>
        <w:tc>
          <w:tcPr>
            <w:shd w:val="clear" w:color="auto" w:fill="auto"/>
            <w:tcW w:w="3120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Коррекционно-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развивающая работа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этапе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первичной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вторичной адаптации.</w:t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Коррекционно-развивающие занятия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учащимися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тренинги, беседы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</w:t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</w:t>
            </w:r>
            <w:r/>
          </w:p>
        </w:tc>
        <w:tc>
          <w:tcPr>
            <w:shd w:val="clear" w:color="auto" w:fill="auto"/>
            <w:tcW w:w="5954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положительного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отношения к учёбе, учебной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активности; коррекция эмоционально-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волевой сферы, преодоление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интеллектуальных трудностей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обучении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школе.</w:t>
            </w:r>
            <w:r/>
          </w:p>
        </w:tc>
      </w:tr>
      <w:tr>
        <w:trPr>
          <w:trHeight w:val="825"/>
        </w:trPr>
        <w:tc>
          <w:tcPr>
            <w:shd w:val="clear" w:color="auto" w:fill="auto"/>
            <w:tcW w:w="1133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3120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Коррекционно-развивающая работа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учащимися (индивидуально).</w:t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</w:t>
            </w:r>
            <w:r/>
          </w:p>
        </w:tc>
        <w:tc>
          <w:tcPr>
            <w:shd w:val="clear" w:color="auto" w:fill="auto"/>
            <w:tcW w:w="5954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414"/>
        </w:trPr>
        <w:tc>
          <w:tcPr>
            <w:shd w:val="clear" w:color="auto" w:fill="auto"/>
            <w:tcW w:w="1133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3120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Консультационная и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просветительская работа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родителями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первоклассников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Общее родительское собрание: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«Мотивация познавательной деятельности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пятиклассника».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запросу классного руководителя</w:t>
            </w:r>
            <w:r/>
          </w:p>
        </w:tc>
        <w:tc>
          <w:tcPr>
            <w:shd w:val="clear" w:color="auto" w:fill="auto"/>
            <w:tcW w:w="5954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психологической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компетентности в вопросах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переживаемого детьми периода,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принятие родителями на себя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определённой ответственности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ребёнка, совместное решение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проблемных ситуаций.</w:t>
            </w:r>
            <w:r/>
          </w:p>
        </w:tc>
      </w:tr>
      <w:tr>
        <w:trPr>
          <w:trHeight w:val="412"/>
        </w:trPr>
        <w:tc>
          <w:tcPr>
            <w:shd w:val="clear" w:color="auto" w:fill="auto"/>
            <w:tcW w:w="1133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3120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Педагогический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совет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«Итоги первичной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адаптации детей к новым условиям».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Октябрь</w:t>
            </w:r>
            <w:r/>
          </w:p>
        </w:tc>
        <w:tc>
          <w:tcPr>
            <w:shd w:val="clear" w:color="auto" w:fill="auto"/>
            <w:tcW w:w="5954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412"/>
        </w:trPr>
        <w:tc>
          <w:tcPr>
            <w:shd w:val="clear" w:color="auto" w:fill="auto"/>
            <w:tcW w:w="1133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3120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Родительское собрание: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«Итоги адаптации детей в школе».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Апрель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согласованию с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классным руководителем</w:t>
            </w:r>
            <w:r/>
          </w:p>
        </w:tc>
        <w:tc>
          <w:tcPr>
            <w:shd w:val="clear" w:color="auto" w:fill="auto"/>
            <w:tcW w:w="5954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412"/>
        </w:trPr>
        <w:tc>
          <w:tcPr>
            <w:shd w:val="clear" w:color="auto" w:fill="auto"/>
            <w:tcW w:w="1133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3120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Индивидуальное консультирование</w:t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</w:t>
            </w:r>
            <w:r/>
          </w:p>
        </w:tc>
        <w:tc>
          <w:tcPr>
            <w:shd w:val="clear" w:color="auto" w:fill="auto"/>
            <w:tcW w:w="5954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550"/>
        </w:trPr>
        <w:tc>
          <w:tcPr>
            <w:shd w:val="clear" w:color="auto" w:fill="auto"/>
            <w:tcW w:w="1133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/>
          </w:p>
        </w:tc>
        <w:tc>
          <w:tcPr>
            <w:shd w:val="clear" w:color="auto" w:fill="auto"/>
            <w:tcW w:w="3120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Консультационная и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просветительская работа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педагогами 5-х классов.</w:t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«Основные проблемы,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возникающие в период адаптации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условиям обучения в средней школе»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Сентябрь</w:t>
            </w:r>
            <w:r/>
          </w:p>
        </w:tc>
        <w:tc>
          <w:tcPr>
            <w:shd w:val="clear" w:color="auto" w:fill="auto"/>
            <w:tcW w:w="5954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психологической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компетенции педагогов, приведение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соответствие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педагогической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психологической стороны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деятельности учителя, работающего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пятиклассниками с целью оказания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помощи учащимся в период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адаптации</w:t>
            </w:r>
            <w:r/>
          </w:p>
        </w:tc>
      </w:tr>
      <w:tr>
        <w:trPr>
          <w:trHeight w:val="550"/>
        </w:trPr>
        <w:tc>
          <w:tcPr>
            <w:shd w:val="clear" w:color="auto" w:fill="auto"/>
            <w:tcW w:w="1133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3120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Консультирование по вопросам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организации психолого-педагогической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поддержки детей в период первичной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адаптации, касающихся проблем обучения,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поведения конкретных детей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или класса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</w:t>
            </w:r>
            <w:r/>
          </w:p>
        </w:tc>
        <w:tc>
          <w:tcPr>
            <w:shd w:val="clear" w:color="auto" w:fill="auto"/>
            <w:tcW w:w="5954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555"/>
        </w:trPr>
        <w:tc>
          <w:tcPr>
            <w:shd w:val="clear" w:color="auto" w:fill="auto"/>
            <w:tcW w:w="11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</w:t>
            </w:r>
            <w:r/>
          </w:p>
        </w:tc>
        <w:tc>
          <w:tcPr>
            <w:shd w:val="clear" w:color="auto" w:fill="auto"/>
            <w:tcW w:w="312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Подведение итогов первичной и вторичной адаптации</w:t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агогический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консилиум по итогам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первичной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адаптации учащихся в 5 классах школы.</w:t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Декабрь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5954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Выработка стратегии и тактики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оказании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помощи учащимся,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испытывающим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трудности адаптации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школе.</w:t>
            </w:r>
            <w:r/>
          </w:p>
        </w:tc>
      </w:tr>
      <w:tr>
        <w:trPr>
          <w:trHeight w:val="165"/>
        </w:trPr>
        <w:tc>
          <w:tcPr>
            <w:shd w:val="clear" w:color="auto" w:fill="auto"/>
            <w:tcW w:w="1133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3120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Методическая и аналитическая работа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опросников, тестов, анкет</w:t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ентябрь</w:t>
            </w:r>
            <w:r/>
          </w:p>
        </w:tc>
        <w:tc>
          <w:tcPr>
            <w:shd w:val="clear" w:color="auto" w:fill="auto"/>
            <w:tcW w:w="5954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Осуществление готовности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выполнению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запланированных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мероприятий.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Осмысление результатов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проведённой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работы.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165"/>
        </w:trPr>
        <w:tc>
          <w:tcPr>
            <w:shd w:val="clear" w:color="auto" w:fill="auto"/>
            <w:tcW w:w="1133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3120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к собраниям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коррекционно-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развивающим занятиям.</w:t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</w:t>
            </w:r>
            <w:r/>
          </w:p>
        </w:tc>
        <w:tc>
          <w:tcPr>
            <w:shd w:val="clear" w:color="auto" w:fill="auto"/>
            <w:tcW w:w="5954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165"/>
        </w:trPr>
        <w:tc>
          <w:tcPr>
            <w:shd w:val="clear" w:color="auto" w:fill="auto"/>
            <w:tcW w:w="1133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3120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Изготовление наглядных пособий для коррекционно-развивающих занятий</w:t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</w:t>
            </w:r>
            <w:r/>
          </w:p>
        </w:tc>
        <w:tc>
          <w:tcPr>
            <w:shd w:val="clear" w:color="auto" w:fill="auto"/>
            <w:tcW w:w="5954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165"/>
        </w:trPr>
        <w:tc>
          <w:tcPr>
            <w:shd w:val="clear" w:color="auto" w:fill="auto"/>
            <w:tcW w:w="1133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3120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Обработка диагностик</w:t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</w:t>
            </w:r>
            <w:r/>
          </w:p>
        </w:tc>
        <w:tc>
          <w:tcPr>
            <w:shd w:val="clear" w:color="auto" w:fill="auto"/>
            <w:tcW w:w="5954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165"/>
        </w:trPr>
        <w:tc>
          <w:tcPr>
            <w:shd w:val="clear" w:color="auto" w:fill="auto"/>
            <w:tcW w:w="1133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3120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Анализ деятельности</w:t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Январь, май</w:t>
            </w:r>
            <w:r/>
          </w:p>
        </w:tc>
        <w:tc>
          <w:tcPr>
            <w:shd w:val="clear" w:color="auto" w:fill="auto"/>
            <w:tcW w:w="5954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</w:tbl>
    <w:p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left="2124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5.ПСИХОЛОГИЧЕСКОЕ СОПРОВОЖДЕНИЕ УЧАЩИХСЯ 6-8  КЛАССОВ</w:t>
      </w:r>
      <w:r/>
    </w:p>
    <w:tbl>
      <w:tblPr>
        <w:tblStyle w:val="851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1133"/>
        <w:gridCol w:w="3086"/>
        <w:gridCol w:w="2443"/>
        <w:gridCol w:w="1843"/>
        <w:gridCol w:w="5812"/>
      </w:tblGrid>
      <w:tr>
        <w:trPr/>
        <w:tc>
          <w:tcPr>
            <w:tcW w:w="1133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оме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</w:t>
            </w:r>
            <w:r/>
          </w:p>
        </w:tc>
        <w:tc>
          <w:tcPr>
            <w:tcW w:w="2443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Формы и методы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Сроки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проведения</w:t>
            </w:r>
            <w:r/>
          </w:p>
        </w:tc>
        <w:tc>
          <w:tcPr>
            <w:tcW w:w="5812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Планируемые результаты</w:t>
            </w:r>
            <w:r/>
          </w:p>
        </w:tc>
      </w:tr>
      <w:tr>
        <w:trPr/>
        <w:tc>
          <w:tcPr>
            <w:tcW w:w="1133" w:type="dxa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Наблюдение за процессом межличностного общения ученик – ученик, ученик - учитель</w:t>
            </w:r>
            <w:r/>
          </w:p>
        </w:tc>
        <w:tc>
          <w:tcPr>
            <w:tcW w:w="2443" w:type="dxa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Целевое посещение уроков, наблюдение во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учебное время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</w:t>
            </w:r>
            <w:r/>
          </w:p>
        </w:tc>
        <w:tc>
          <w:tcPr>
            <w:tcW w:w="5812" w:type="dxa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Выявление учащихся, имеющих проблемы в межличностном общении</w:t>
            </w:r>
            <w:r/>
          </w:p>
        </w:tc>
      </w:tr>
      <w:tr>
        <w:trPr>
          <w:trHeight w:val="1832"/>
        </w:trPr>
        <w:tc>
          <w:tcPr>
            <w:tcW w:w="1133" w:type="dxa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Психологическая диагностика</w:t>
            </w:r>
            <w:r/>
          </w:p>
        </w:tc>
        <w:tc>
          <w:tcPr>
            <w:tcW w:w="2443" w:type="dxa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Диагностики для выявления детей «группы риска»</w:t>
            </w:r>
            <w:r/>
          </w:p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Диагностика агрессивности детей (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опросник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Басса-Дарки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</w:t>
            </w:r>
            <w:r/>
          </w:p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2.Диагностика характера личности «Несуществующее животное»</w:t>
            </w:r>
            <w:r/>
          </w:p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3.Тест на выявление «Школьной тревожности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Филлипса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»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Сентябрь- декабрь</w:t>
            </w:r>
            <w:r/>
          </w:p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5812" w:type="dxa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Выявление детей «группы риска», предотвращение конфликтных ситуаций, учащихся, 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спытывающих трудности в общении, обучении.</w:t>
            </w:r>
            <w:r/>
          </w:p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Анализ личностных характеристик ребенка.</w:t>
            </w:r>
            <w:r/>
          </w:p>
        </w:tc>
      </w:tr>
      <w:tr>
        <w:trPr/>
        <w:tc>
          <w:tcPr>
            <w:tcW w:w="1133" w:type="dxa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Развивающая работа</w:t>
            </w:r>
            <w:r/>
          </w:p>
        </w:tc>
        <w:tc>
          <w:tcPr>
            <w:tcW w:w="2443" w:type="dxa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Коррекционно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развивающие занятия (индивидуальные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групповые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тренинги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Апрель-май</w:t>
            </w:r>
            <w:r/>
          </w:p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5812" w:type="dxa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положительного</w:t>
            </w:r>
            <w:r/>
          </w:p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отношения к учёбе, учебной</w:t>
            </w:r>
            <w:r/>
          </w:p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активности; коррекция эмоционально-</w:t>
            </w:r>
            <w:r/>
          </w:p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волевой сферы.</w:t>
            </w:r>
            <w:r/>
          </w:p>
        </w:tc>
      </w:tr>
      <w:tr>
        <w:trPr/>
        <w:tc>
          <w:tcPr>
            <w:tcW w:w="1133" w:type="dxa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Консультативная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работа  с учащимися</w:t>
            </w:r>
            <w:r/>
          </w:p>
        </w:tc>
        <w:tc>
          <w:tcPr>
            <w:tcW w:w="2443" w:type="dxa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Индивидуальные консультации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личным вопросам</w:t>
            </w:r>
            <w:r/>
          </w:p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 </w:t>
            </w:r>
            <w:r/>
          </w:p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запросам учащихся</w:t>
            </w:r>
            <w:r/>
          </w:p>
        </w:tc>
        <w:tc>
          <w:tcPr>
            <w:tcW w:w="5812" w:type="dxa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Улучшение связей в межличностном общении ученик – ученик, ученик – учитель.</w:t>
            </w:r>
            <w:r/>
          </w:p>
        </w:tc>
      </w:tr>
      <w:tr>
        <w:trPr/>
        <w:tc>
          <w:tcPr>
            <w:tcW w:w="1133" w:type="dxa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Консультационно – просветительская работа с родителями учащихся</w:t>
            </w:r>
            <w:r/>
          </w:p>
        </w:tc>
        <w:tc>
          <w:tcPr>
            <w:tcW w:w="2443" w:type="dxa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Родительские собрания</w:t>
            </w:r>
            <w:r/>
          </w:p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 Кризисы подросткового возраста</w:t>
            </w:r>
            <w:r/>
          </w:p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2.Каноны современного общества и ребенок</w:t>
            </w:r>
            <w:r/>
          </w:p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Суицидальные наклонности в раннем подростковом возрасте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Октябрь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/>
          </w:p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Март </w:t>
            </w:r>
            <w:r/>
          </w:p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согласованию с педагогом</w:t>
            </w:r>
            <w:r/>
          </w:p>
        </w:tc>
        <w:tc>
          <w:tcPr>
            <w:tcW w:w="5812" w:type="dxa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психологической</w:t>
            </w:r>
            <w:r/>
          </w:p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компетентности в вопросах</w:t>
            </w:r>
            <w:r/>
          </w:p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переживаемого детьми периода,</w:t>
            </w:r>
            <w:r/>
          </w:p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принятие родителями на себя</w:t>
            </w:r>
            <w:r/>
          </w:p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определённой ответственности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</w:t>
            </w:r>
            <w:r/>
          </w:p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ребёнка, совместное решение</w:t>
            </w:r>
            <w:r/>
          </w:p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проблемных ситуаций.</w:t>
            </w:r>
            <w:r/>
          </w:p>
        </w:tc>
      </w:tr>
      <w:tr>
        <w:trPr/>
        <w:tc>
          <w:tcPr>
            <w:tcW w:w="1133" w:type="dxa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</w:t>
            </w:r>
            <w:r/>
          </w:p>
        </w:tc>
        <w:tc>
          <w:tcPr>
            <w:tcW w:w="3086" w:type="dxa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Консультационно – просветительская работа с педагогами</w:t>
            </w:r>
            <w:r/>
          </w:p>
        </w:tc>
        <w:tc>
          <w:tcPr>
            <w:tcW w:w="2443" w:type="dxa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Консультации на темы</w:t>
            </w:r>
            <w:r/>
          </w:p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«Половое созревание и образование ребенка – параллели или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перпендикуляры»?</w:t>
            </w:r>
            <w:r/>
          </w:p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Кризисы подросткового возраста</w:t>
            </w:r>
            <w:r/>
          </w:p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Межличностное общение и взаимодействие с педагогами в раннем подростковом возрасте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 по запросам педагогов</w:t>
            </w:r>
            <w:r/>
          </w:p>
        </w:tc>
        <w:tc>
          <w:tcPr>
            <w:tcW w:w="5812" w:type="dxa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психологической компетентности у педагогов, с целью совместной работы по улучшению межличностного общения</w:t>
            </w:r>
            <w:r/>
          </w:p>
        </w:tc>
      </w:tr>
      <w:tr>
        <w:trPr/>
        <w:tc>
          <w:tcPr>
            <w:tcW w:w="1133" w:type="dxa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</w:t>
            </w:r>
            <w:r/>
          </w:p>
        </w:tc>
        <w:tc>
          <w:tcPr>
            <w:tcW w:w="3086" w:type="dxa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Методическая и аналитическая работа</w:t>
            </w:r>
            <w:r/>
          </w:p>
        </w:tc>
        <w:tc>
          <w:tcPr>
            <w:tcW w:w="2443" w:type="dxa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опросников, тестов.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Сентябрь</w:t>
            </w:r>
            <w:r/>
          </w:p>
        </w:tc>
        <w:tc>
          <w:tcPr>
            <w:tcW w:w="5812" w:type="dxa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Осуществление готовности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</w:t>
            </w:r>
            <w:r/>
          </w:p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выполнению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запланированных</w:t>
            </w:r>
            <w:r/>
          </w:p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мероприятий. Осмысление результатов</w:t>
            </w:r>
            <w:r/>
          </w:p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проведённой работы.</w:t>
            </w:r>
            <w:r/>
          </w:p>
        </w:tc>
      </w:tr>
      <w:tr>
        <w:trPr/>
        <w:tc>
          <w:tcPr>
            <w:tcW w:w="1133" w:type="dxa"/>
            <w:vMerge w:val="continue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3086" w:type="dxa"/>
            <w:vMerge w:val="continue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443" w:type="dxa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Подготовка к курсу, классным часам,</w:t>
            </w:r>
            <w:r/>
          </w:p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родительским собраниям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</w:t>
            </w:r>
            <w:r/>
          </w:p>
        </w:tc>
        <w:tc>
          <w:tcPr>
            <w:tcW w:w="5812" w:type="dxa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tcW w:w="1133" w:type="dxa"/>
            <w:vMerge w:val="continue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3086" w:type="dxa"/>
            <w:vMerge w:val="continue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443" w:type="dxa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Изготовление наглядных пособий</w:t>
            </w:r>
            <w:r/>
          </w:p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для занятий.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</w:t>
            </w:r>
            <w:r/>
          </w:p>
        </w:tc>
        <w:tc>
          <w:tcPr>
            <w:tcW w:w="5812" w:type="dxa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tcW w:w="1133" w:type="dxa"/>
            <w:vMerge w:val="continue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3086" w:type="dxa"/>
            <w:vMerge w:val="continue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443" w:type="dxa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Обработка диагностики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</w:t>
            </w:r>
            <w:r/>
          </w:p>
        </w:tc>
        <w:tc>
          <w:tcPr>
            <w:tcW w:w="5812" w:type="dxa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tcW w:w="1133" w:type="dxa"/>
            <w:vMerge w:val="continue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3086" w:type="dxa"/>
            <w:vMerge w:val="continue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443" w:type="dxa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Анализ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деятельности</w:t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Январь, май</w:t>
            </w:r>
            <w:r/>
          </w:p>
        </w:tc>
        <w:tc>
          <w:tcPr>
            <w:tcW w:w="5812" w:type="dxa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</w:tbl>
    <w:p>
      <w:pPr>
        <w:pStyle w:val="85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rPr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/>
    </w:p>
    <w:p>
      <w:pPr>
        <w:jc w:val="center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sz w:val="28"/>
          <w:szCs w:val="28"/>
        </w:rPr>
        <w:t xml:space="preserve">ПСИХ</w:t>
      </w:r>
      <w:r>
        <w:rPr>
          <w:rFonts w:ascii="Times New Roman" w:hAnsi="Times New Roman" w:cs="Times New Roman"/>
          <w:b/>
          <w:sz w:val="28"/>
          <w:szCs w:val="28"/>
        </w:rPr>
        <w:t xml:space="preserve">ОЛОГИЧЕСКАЯ ПОМОЩЬ УЧАЩИМСЯ 9</w:t>
      </w:r>
      <w:r>
        <w:rPr>
          <w:rFonts w:ascii="Times New Roman" w:hAnsi="Times New Roman" w:cs="Times New Roman"/>
          <w:b/>
          <w:sz w:val="28"/>
          <w:szCs w:val="28"/>
        </w:rPr>
        <w:t xml:space="preserve">-11</w:t>
      </w:r>
      <w:r>
        <w:rPr>
          <w:rFonts w:ascii="Times New Roman" w:hAnsi="Times New Roman" w:cs="Times New Roman"/>
          <w:b/>
          <w:sz w:val="28"/>
          <w:szCs w:val="28"/>
        </w:rPr>
        <w:t xml:space="preserve"> КЛАССОВ </w:t>
      </w:r>
      <w:r/>
    </w:p>
    <w:tbl>
      <w:tblPr>
        <w:tblStyle w:val="851"/>
        <w:tblW w:w="14317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1133"/>
        <w:gridCol w:w="3120"/>
        <w:gridCol w:w="2409"/>
        <w:gridCol w:w="1843"/>
        <w:gridCol w:w="5812"/>
      </w:tblGrid>
      <w:tr>
        <w:trPr/>
        <w:tc>
          <w:tcPr>
            <w:shd w:val="clear" w:color="auto" w:fill="auto"/>
            <w:tcW w:w="11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омер</w:t>
            </w:r>
            <w:r/>
          </w:p>
        </w:tc>
        <w:tc>
          <w:tcPr>
            <w:shd w:val="clear" w:color="auto" w:fill="auto"/>
            <w:tcW w:w="312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одержание</w:t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Формы и методы</w:t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Сроки проведения</w:t>
            </w:r>
            <w:r/>
          </w:p>
        </w:tc>
        <w:tc>
          <w:tcPr>
            <w:shd w:val="clear" w:color="auto" w:fill="auto"/>
            <w:tcW w:w="581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Предполагаемый результат</w:t>
            </w:r>
            <w:r/>
          </w:p>
        </w:tc>
      </w:tr>
      <w:tr>
        <w:trPr>
          <w:trHeight w:val="278"/>
        </w:trPr>
        <w:tc>
          <w:tcPr>
            <w:shd w:val="clear" w:color="auto" w:fill="auto"/>
            <w:tcW w:w="1133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3120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Психологическая диагностика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Диагностика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первичной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профессиональной направленности (9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.) –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групповая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Анкета «Ориентация» (И.Л. Соломин)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Дифференциально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–диагностический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опросник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(Е.А. Климов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)</w:t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Февраль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март</w:t>
            </w:r>
            <w:r/>
          </w:p>
        </w:tc>
        <w:tc>
          <w:tcPr>
            <w:shd w:val="clear" w:color="auto" w:fill="auto"/>
            <w:tcW w:w="5812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Определение способностей к тому или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иному виду деятельности,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профессиональных склонностей,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интересов, предпочтений,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индивидуальных возможностей,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способствующих начальному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профессиональному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самоопределению.</w:t>
            </w:r>
            <w:r/>
          </w:p>
        </w:tc>
      </w:tr>
      <w:tr>
        <w:trPr>
          <w:trHeight w:val="277"/>
        </w:trPr>
        <w:tc>
          <w:tcPr>
            <w:shd w:val="clear" w:color="auto" w:fill="auto"/>
            <w:tcW w:w="1133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3120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Диагностики различных направленностей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ВИЧ-инфекция (тест)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2. Выявление особенностей темперамента и уверенности в себе (тест)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3.Шкалы склонности к терроризму и экстремизму</w:t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</w:t>
            </w:r>
            <w:r/>
          </w:p>
        </w:tc>
        <w:tc>
          <w:tcPr>
            <w:shd w:val="clear" w:color="auto" w:fill="auto"/>
            <w:tcW w:w="5812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auto" w:fill="auto"/>
            <w:tcW w:w="11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/>
          </w:p>
        </w:tc>
        <w:tc>
          <w:tcPr>
            <w:shd w:val="clear" w:color="auto" w:fill="auto"/>
            <w:tcW w:w="312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Развивающая работа</w:t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Различные беседы, тренинги по результатам диагностик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</w:t>
            </w:r>
            <w:r/>
          </w:p>
        </w:tc>
        <w:tc>
          <w:tcPr>
            <w:shd w:val="clear" w:color="auto" w:fill="auto"/>
            <w:tcW w:w="581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Овладение социально-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психологическими знаниями.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Осознание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своих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профессиональных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намерений, интересов, склонностей,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профессиональных предпочтений,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эмоционального отношения к выбору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профессии.</w:t>
            </w:r>
            <w:r/>
          </w:p>
        </w:tc>
      </w:tr>
      <w:tr>
        <w:trPr/>
        <w:tc>
          <w:tcPr>
            <w:shd w:val="clear" w:color="auto" w:fill="auto"/>
            <w:tcW w:w="113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/>
          </w:p>
        </w:tc>
        <w:tc>
          <w:tcPr>
            <w:shd w:val="clear" w:color="auto" w:fill="auto"/>
            <w:tcW w:w="312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Консультативная работа с учащимися</w:t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Индивидуальная и групповая консультация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581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Психологическая поддержка.</w:t>
            </w:r>
            <w:r/>
          </w:p>
        </w:tc>
      </w:tr>
      <w:tr>
        <w:trPr>
          <w:trHeight w:val="920"/>
        </w:trPr>
        <w:tc>
          <w:tcPr>
            <w:shd w:val="clear" w:color="auto" w:fill="auto"/>
            <w:tcW w:w="1133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/>
          </w:p>
        </w:tc>
        <w:tc>
          <w:tcPr>
            <w:shd w:val="clear" w:color="auto" w:fill="auto"/>
            <w:tcW w:w="3120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Консультативная и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просветительская работа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родителями учащихся и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классными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руководителями,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работающими в 9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Родительское собрание: «Психологическая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помощь в выборе профессии» (9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.).</w:t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Январь, февраль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 согласованию с педагогом</w:t>
            </w:r>
            <w:r/>
          </w:p>
        </w:tc>
        <w:tc>
          <w:tcPr>
            <w:shd w:val="clear" w:color="auto" w:fill="auto"/>
            <w:tcW w:w="5812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психологической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компетенции родителей и педагогов в вопросах выбора профессии.</w:t>
            </w:r>
            <w:r/>
          </w:p>
        </w:tc>
      </w:tr>
      <w:tr>
        <w:trPr>
          <w:trHeight w:val="920"/>
        </w:trPr>
        <w:tc>
          <w:tcPr>
            <w:shd w:val="clear" w:color="auto" w:fill="auto"/>
            <w:tcW w:w="1133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3120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Индивидуальное консультирование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родителей.</w:t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</w:t>
            </w:r>
            <w:r/>
          </w:p>
        </w:tc>
        <w:tc>
          <w:tcPr>
            <w:shd w:val="clear" w:color="auto" w:fill="auto"/>
            <w:tcW w:w="5812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920"/>
        </w:trPr>
        <w:tc>
          <w:tcPr>
            <w:shd w:val="clear" w:color="auto" w:fill="auto"/>
            <w:tcW w:w="1133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3120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Консультирование педагогов по вопросам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профессиональной ориентации учащихся</w:t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</w:t>
            </w:r>
            <w:r/>
          </w:p>
        </w:tc>
        <w:tc>
          <w:tcPr>
            <w:shd w:val="clear" w:color="auto" w:fill="auto"/>
            <w:tcW w:w="5812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165"/>
        </w:trPr>
        <w:tc>
          <w:tcPr>
            <w:shd w:val="clear" w:color="auto" w:fill="auto"/>
            <w:tcW w:w="1133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/>
          </w:p>
        </w:tc>
        <w:tc>
          <w:tcPr>
            <w:shd w:val="clear" w:color="auto" w:fill="auto"/>
            <w:tcW w:w="3120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Методическая и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аналитическая работа.</w:t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опросников, тестов.</w:t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ентябрь</w:t>
            </w:r>
            <w:r/>
          </w:p>
        </w:tc>
        <w:tc>
          <w:tcPr>
            <w:shd w:val="clear" w:color="auto" w:fill="auto"/>
            <w:tcW w:w="5812" w:type="dxa"/>
            <w:vMerge w:val="restart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Осуществление готовности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выполнению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апланированных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мероприятий. Осмысление результатов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проведённой работы.</w:t>
            </w:r>
            <w:r/>
          </w:p>
        </w:tc>
      </w:tr>
      <w:tr>
        <w:trPr>
          <w:trHeight w:val="165"/>
        </w:trPr>
        <w:tc>
          <w:tcPr>
            <w:shd w:val="clear" w:color="auto" w:fill="auto"/>
            <w:tcW w:w="1133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3120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Подготовка к курсу,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классным часам,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родительским собраниям</w:t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</w:t>
            </w:r>
            <w:r/>
          </w:p>
        </w:tc>
        <w:tc>
          <w:tcPr>
            <w:shd w:val="clear" w:color="auto" w:fill="auto"/>
            <w:tcW w:w="5812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165"/>
        </w:trPr>
        <w:tc>
          <w:tcPr>
            <w:shd w:val="clear" w:color="auto" w:fill="auto"/>
            <w:tcW w:w="1133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3120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Изготовление наглядных пособий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для занятий.</w:t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</w:t>
            </w:r>
            <w:r/>
          </w:p>
        </w:tc>
        <w:tc>
          <w:tcPr>
            <w:shd w:val="clear" w:color="auto" w:fill="auto"/>
            <w:tcW w:w="5812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165"/>
        </w:trPr>
        <w:tc>
          <w:tcPr>
            <w:shd w:val="clear" w:color="auto" w:fill="auto"/>
            <w:tcW w:w="1133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3120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Обработка диагностики</w:t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</w:t>
            </w:r>
            <w:r/>
          </w:p>
        </w:tc>
        <w:tc>
          <w:tcPr>
            <w:shd w:val="clear" w:color="auto" w:fill="auto"/>
            <w:tcW w:w="5812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>
          <w:trHeight w:val="165"/>
        </w:trPr>
        <w:tc>
          <w:tcPr>
            <w:shd w:val="clear" w:color="auto" w:fill="auto"/>
            <w:tcW w:w="1133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3120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shd w:val="clear" w:color="auto" w:fill="auto"/>
            <w:tcW w:w="2409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Анализ деятельности</w:t>
            </w:r>
            <w:r/>
          </w:p>
        </w:tc>
        <w:tc>
          <w:tcPr>
            <w:shd w:val="clear" w:color="auto" w:fill="auto"/>
            <w:tcW w:w="1843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Январь, май</w:t>
            </w:r>
            <w:r/>
          </w:p>
        </w:tc>
        <w:tc>
          <w:tcPr>
            <w:shd w:val="clear" w:color="auto" w:fill="auto"/>
            <w:tcW w:w="5812" w:type="dxa"/>
            <w:vMerge w:val="continue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</w:tbl>
    <w:p>
      <w:pPr>
        <w:jc w:val="left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/>
    </w:p>
    <w:p>
      <w:pPr>
        <w:jc w:val="left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6. </w:t>
      </w:r>
      <w:r>
        <w:rPr>
          <w:rFonts w:ascii="Times New Roman" w:hAnsi="Times New Roman" w:cs="Times New Roman"/>
          <w:b/>
          <w:sz w:val="28"/>
          <w:szCs w:val="28"/>
        </w:rPr>
        <w:t xml:space="preserve">ПСИХОЛОГО-ПЕДАГОГИЧЕСКАЯ РАБОТА С ДЕТЬМИ С ОВЗ</w:t>
      </w:r>
      <w:r>
        <w:rPr>
          <w:rFonts w:ascii="Times New Roman" w:hAnsi="Times New Roman" w:cs="Times New Roman"/>
          <w:b/>
          <w:sz w:val="28"/>
          <w:szCs w:val="28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tbl>
      <w:tblPr>
        <w:tblStyle w:val="851"/>
        <w:tblW w:w="0" w:type="auto"/>
        <w:tblInd w:w="250" w:type="dxa"/>
        <w:tblLook w:val="04A0" w:firstRow="1" w:lastRow="0" w:firstColumn="1" w:lastColumn="0" w:noHBand="0" w:noVBand="1"/>
      </w:tblPr>
      <w:tblGrid>
        <w:gridCol w:w="1000"/>
        <w:gridCol w:w="3337"/>
        <w:gridCol w:w="2472"/>
        <w:gridCol w:w="1696"/>
        <w:gridCol w:w="6031"/>
      </w:tblGrid>
      <w:tr>
        <w:trPr/>
        <w:tc>
          <w:tcPr>
            <w:tcW w:w="1000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омер</w:t>
            </w:r>
            <w:r/>
          </w:p>
        </w:tc>
        <w:tc>
          <w:tcPr>
            <w:tcW w:w="333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одержание</w:t>
            </w:r>
            <w:r/>
          </w:p>
        </w:tc>
        <w:tc>
          <w:tcPr>
            <w:tcW w:w="247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Формы и методы</w:t>
            </w:r>
            <w:r/>
          </w:p>
        </w:tc>
        <w:tc>
          <w:tcPr>
            <w:tcW w:w="169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Сроки проведения</w:t>
            </w:r>
            <w:r/>
          </w:p>
        </w:tc>
        <w:tc>
          <w:tcPr>
            <w:tcW w:w="6031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Планируемые результаты</w:t>
            </w:r>
            <w:r/>
          </w:p>
        </w:tc>
      </w:tr>
      <w:tr>
        <w:trPr/>
        <w:tc>
          <w:tcPr>
            <w:tcW w:w="100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/>
          </w:p>
        </w:tc>
        <w:tc>
          <w:tcPr>
            <w:tcW w:w="333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Наблюдение учащихся</w:t>
            </w:r>
            <w:r/>
          </w:p>
        </w:tc>
        <w:tc>
          <w:tcPr>
            <w:tcW w:w="247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Целевое посещение уроков, посещение детей на домашнем обучении</w:t>
            </w:r>
            <w:r/>
          </w:p>
        </w:tc>
        <w:tc>
          <w:tcPr>
            <w:tcW w:w="169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</w:t>
            </w:r>
            <w:r/>
          </w:p>
        </w:tc>
        <w:tc>
          <w:tcPr>
            <w:tcW w:w="603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Контроль учащихся, испытывающих проблемы в обучении, в межличностном общении, адаптации.</w:t>
            </w:r>
            <w:r/>
          </w:p>
        </w:tc>
      </w:tr>
      <w:tr>
        <w:trPr/>
        <w:tc>
          <w:tcPr>
            <w:tcW w:w="100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/>
          </w:p>
        </w:tc>
        <w:tc>
          <w:tcPr>
            <w:tcW w:w="333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Диагностическая работа</w:t>
            </w:r>
            <w:r/>
          </w:p>
        </w:tc>
        <w:tc>
          <w:tcPr>
            <w:tcW w:w="247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Психологическое обследование (тестирование индивидуальное и групповое)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Готовность к школьному обучению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Диагностика развития памяти, внимания, мышления у учащихся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Диагностика мотивации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Диагностика школьной тревожности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5. Диагностика межличностных отношений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6. Диагностика первичной профессиональной направленности</w:t>
            </w:r>
            <w:r/>
          </w:p>
        </w:tc>
        <w:tc>
          <w:tcPr>
            <w:tcW w:w="169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</w:t>
            </w:r>
            <w:r/>
          </w:p>
        </w:tc>
        <w:tc>
          <w:tcPr>
            <w:tcW w:w="603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Выявление уровня готовности детей к школьному обучению, к переходу на этап ООО и СОО.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Контроль уровня развития памяти, внимания, мышления путем проведения первичной и вторичной диагностики.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онтроль учащихся, испытывающих п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роблемы в мотивационно – личностной и интеллектуальной сфер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ах,</w:t>
            </w:r>
            <w:r/>
          </w:p>
        </w:tc>
      </w:tr>
      <w:tr>
        <w:trPr/>
        <w:tc>
          <w:tcPr>
            <w:tcW w:w="100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</w:t>
            </w:r>
            <w:r/>
          </w:p>
        </w:tc>
        <w:tc>
          <w:tcPr>
            <w:tcW w:w="333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Развивающая работа</w:t>
            </w:r>
            <w:r/>
          </w:p>
        </w:tc>
        <w:tc>
          <w:tcPr>
            <w:tcW w:w="247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ррекционно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развивающие занятия (индивидуальные и групповые)</w:t>
            </w:r>
            <w:r/>
          </w:p>
        </w:tc>
        <w:tc>
          <w:tcPr>
            <w:tcW w:w="169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Сентябрь-май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/>
          </w:p>
        </w:tc>
        <w:tc>
          <w:tcPr>
            <w:tcW w:w="603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tcW w:w="100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</w:t>
            </w:r>
            <w:r/>
          </w:p>
        </w:tc>
        <w:tc>
          <w:tcPr>
            <w:tcW w:w="333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Консультационно – просветительская работа с родителями и педагогами детей с ОВЗ</w:t>
            </w:r>
            <w:r/>
          </w:p>
        </w:tc>
        <w:tc>
          <w:tcPr>
            <w:tcW w:w="247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Консультации на темы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рудности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обучении детей с ОВЗ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межличностном общении, самооценке. Тревожность, агрессивность.</w:t>
            </w:r>
            <w:r/>
          </w:p>
        </w:tc>
        <w:tc>
          <w:tcPr>
            <w:tcW w:w="169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 по запросам родителей и педагогов</w:t>
            </w:r>
            <w:r/>
          </w:p>
        </w:tc>
        <w:tc>
          <w:tcPr>
            <w:tcW w:w="603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психологической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компетенции родителей и педагогов по вопросам обучения детей с ОВЗ</w:t>
            </w:r>
            <w:r/>
          </w:p>
        </w:tc>
      </w:tr>
      <w:tr>
        <w:trPr/>
        <w:tc>
          <w:tcPr>
            <w:tcW w:w="1000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</w:t>
            </w:r>
            <w:r/>
          </w:p>
        </w:tc>
        <w:tc>
          <w:tcPr>
            <w:tcW w:w="3337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Методическая и аналитическая работа</w:t>
            </w:r>
            <w:r/>
          </w:p>
        </w:tc>
        <w:tc>
          <w:tcPr>
            <w:tcW w:w="2472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Изготовление наглядных пособий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для занятий. Обработка диагностики 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Анализ деятельности</w:t>
            </w:r>
            <w:r/>
          </w:p>
        </w:tc>
        <w:tc>
          <w:tcPr>
            <w:tcW w:w="1696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течение года</w:t>
            </w:r>
            <w:r/>
          </w:p>
        </w:tc>
        <w:tc>
          <w:tcPr>
            <w:tcW w:w="6031" w:type="dxa"/>
            <w:textDirection w:val="lrTb"/>
            <w:noWrap w:val="false"/>
          </w:tcPr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Осуществление готовности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выполнению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запланированных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мероприятий. Осмысление результатов</w:t>
            </w:r>
            <w:r/>
          </w:p>
          <w:p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проведённой работы.</w:t>
            </w:r>
            <w:r/>
          </w:p>
        </w:tc>
      </w:tr>
    </w:tbl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sz w:val="28"/>
          <w:szCs w:val="28"/>
          <w:highlight w:val="none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7. СОЦИАЛЬНО-ПСИХОЛОГИЧЕСКОЕ ТЕСТИРОВАНИЕ ОБУЧАЮЩИХСЯ </w:t>
      </w:r>
      <w:r>
        <w:rPr>
          <w:rFonts w:ascii="Times New Roman" w:hAnsi="Times New Roman" w:cs="Times New Roman"/>
          <w:b/>
          <w:sz w:val="28"/>
          <w:szCs w:val="28"/>
        </w:rPr>
        <w:t xml:space="preserve"> (</w:t>
      </w:r>
      <w:r>
        <w:rPr>
          <w:rFonts w:ascii="Times New Roman" w:hAnsi="Times New Roman" w:cs="Times New Roman"/>
          <w:b/>
          <w:sz w:val="28"/>
          <w:szCs w:val="28"/>
        </w:rPr>
        <w:t xml:space="preserve">7-11 КЛАССЫ)</w:t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tbl>
      <w:tblPr>
        <w:tblStyle w:val="851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1133"/>
        <w:gridCol w:w="3192"/>
        <w:gridCol w:w="2398"/>
        <w:gridCol w:w="1817"/>
        <w:gridCol w:w="5996"/>
      </w:tblGrid>
      <w:tr>
        <w:trPr/>
        <w:tc>
          <w:tcPr>
            <w:tcW w:w="11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Номер</w:t>
            </w:r>
            <w:r/>
          </w:p>
        </w:tc>
        <w:tc>
          <w:tcPr>
            <w:tcW w:w="319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Содержание </w:t>
            </w:r>
            <w:r/>
          </w:p>
        </w:tc>
        <w:tc>
          <w:tcPr>
            <w:tcW w:w="239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Формы и методы</w:t>
            </w:r>
            <w:r/>
          </w:p>
        </w:tc>
        <w:tc>
          <w:tcPr>
            <w:tcW w:w="1817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Сроки проведения </w:t>
            </w:r>
            <w:r/>
          </w:p>
        </w:tc>
        <w:tc>
          <w:tcPr>
            <w:tcW w:w="5996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Планируемые результаты</w:t>
            </w:r>
            <w:r/>
          </w:p>
        </w:tc>
      </w:tr>
      <w:tr>
        <w:trPr/>
        <w:tc>
          <w:tcPr>
            <w:tcW w:w="11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</w:t>
            </w:r>
            <w:r/>
          </w:p>
        </w:tc>
        <w:tc>
          <w:tcPr>
            <w:tcW w:w="31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Тестирование</w:t>
            </w:r>
            <w:r/>
          </w:p>
        </w:tc>
        <w:tc>
          <w:tcPr>
            <w:tcW w:w="239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Онлайн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тестирование на сайте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spt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nashideti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66.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ru</w:t>
            </w:r>
            <w:r/>
          </w:p>
        </w:tc>
        <w:tc>
          <w:tcPr>
            <w:tcW w:w="181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Сентябрь-ноябрь</w:t>
            </w:r>
            <w:r/>
          </w:p>
        </w:tc>
        <w:tc>
          <w:tcPr>
            <w:tcW w:w="599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Выявление группы риска по аддиктивному поведению</w:t>
            </w:r>
            <w:r/>
          </w:p>
        </w:tc>
      </w:tr>
      <w:tr>
        <w:trPr/>
        <w:tc>
          <w:tcPr>
            <w:tcW w:w="11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</w:t>
            </w:r>
            <w:r/>
          </w:p>
        </w:tc>
        <w:tc>
          <w:tcPr>
            <w:tcW w:w="319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Медицинское обследование</w:t>
            </w:r>
            <w:r/>
          </w:p>
        </w:tc>
        <w:tc>
          <w:tcPr>
            <w:tcW w:w="2398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Сдачи анализов у группы риска</w:t>
            </w:r>
            <w:r/>
          </w:p>
        </w:tc>
        <w:tc>
          <w:tcPr>
            <w:tcW w:w="1817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Примерно февраль-март 2026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  <w:r/>
          </w:p>
        </w:tc>
        <w:tc>
          <w:tcPr>
            <w:tcW w:w="5996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Выявление у группы риска употребления психотропных веществ </w:t>
            </w:r>
            <w:r/>
          </w:p>
        </w:tc>
      </w:tr>
    </w:tbl>
    <w:p>
      <w:pPr>
        <w:jc w:val="center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8.ПСИХОЛОГО-ПЕДАГОГИЧЕСКОЕ СОПРОВОЖДЕНИЕ ОБУЧАЮЩИХСЯ  10-11 КЛАССОВ</w:t>
      </w:r>
      <w:r>
        <w:rPr>
          <w:b/>
          <w:bCs/>
        </w:rPr>
      </w:r>
      <w:r/>
    </w:p>
    <w:tbl>
      <w:tblPr>
        <w:tblStyle w:val="851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1133"/>
        <w:gridCol w:w="3119"/>
        <w:gridCol w:w="2409"/>
        <w:gridCol w:w="1843"/>
        <w:gridCol w:w="6032"/>
      </w:tblGrid>
      <w:tr>
        <w:trPr/>
        <w:tc>
          <w:tcPr>
            <w:tcW w:w="1133" w:type="dxa"/>
            <w:textDirection w:val="lrTb"/>
            <w:noWrap w:val="false"/>
          </w:tcPr>
          <w:p>
            <w:pPr>
              <w:ind w:left="0" w:right="0" w:firstLine="0"/>
              <w:jc w:val="center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  <w:t xml:space="preserve">Номер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/>
          </w:p>
        </w:tc>
        <w:tc>
          <w:tcPr>
            <w:tcW w:w="311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  <w:t xml:space="preserve">Содержание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  <w:t xml:space="preserve">Формы и методы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  <w:t xml:space="preserve">Сроки проведения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/>
          </w:p>
        </w:tc>
        <w:tc>
          <w:tcPr>
            <w:tcW w:w="603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  <w:t xml:space="preserve">Планируемые результаты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/>
          </w:p>
        </w:tc>
      </w:tr>
      <w:tr>
        <w:trPr/>
        <w:tc>
          <w:tcPr>
            <w:tcW w:w="113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  <w:t xml:space="preserve">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none"/>
              </w:rPr>
            </w:r>
            <w:r/>
          </w:p>
        </w:tc>
        <w:tc>
          <w:tcPr>
            <w:tcW w:w="311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  <w:t xml:space="preserve">Диагностическая и развивающая работа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  <w:t xml:space="preserve">1.Психологическое обследование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/>
          </w:p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  <w:t xml:space="preserve">2.Коррекционно-развивающие занятия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  <w:t xml:space="preserve">В течение года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/>
          </w:p>
        </w:tc>
        <w:tc>
          <w:tcPr>
            <w:tcW w:w="6032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  <w:t xml:space="preserve">Развитие о обучающихся лидерских качеств и организаторских способностей, формирование активной гражданской позиции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/>
          </w:p>
        </w:tc>
      </w:tr>
    </w:tbl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cs="Times New Roman"/>
          <w:b/>
          <w:bCs/>
          <w:sz w:val="28"/>
          <w:szCs w:val="28"/>
          <w:highlight w:val="none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b/>
          <w:bCs/>
        </w:rPr>
      </w:r>
      <w:r/>
    </w:p>
    <w:p>
      <w:pPr>
        <w:jc w:val="center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  <w:highlight w:val="none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9.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ПСИХОЛОГО-ПЕДАГОГИЧЕСКОЕ СОПРОВОЖДЕНИЕ НЕСОВЕРШЕННОЛЕТНИХ И ИХ СЕМЕЙ, СОСТОЯЩИХ НА РАЗНЫХ ВИДАХ УЧЕТА</w:t>
      </w:r>
      <w:r/>
    </w:p>
    <w:tbl>
      <w:tblPr>
        <w:tblStyle w:val="851"/>
        <w:tblW w:w="0" w:type="auto"/>
        <w:tblInd w:w="250" w:type="dxa"/>
        <w:tblLayout w:type="fixed"/>
        <w:tblLook w:val="04A0" w:firstRow="1" w:lastRow="0" w:firstColumn="1" w:lastColumn="0" w:noHBand="0" w:noVBand="1"/>
      </w:tblPr>
      <w:tblGrid>
        <w:gridCol w:w="1134"/>
        <w:gridCol w:w="3118"/>
        <w:gridCol w:w="2409"/>
        <w:gridCol w:w="1843"/>
        <w:gridCol w:w="6032"/>
      </w:tblGrid>
      <w:tr>
        <w:trPr/>
        <w:tc>
          <w:tcPr>
            <w:tcW w:w="1134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  <w:t xml:space="preserve">Номер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  <w:t xml:space="preserve">Содержание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  <w:t xml:space="preserve">Формы и методы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  <w:t xml:space="preserve">Сроки проведения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/>
          </w:p>
        </w:tc>
        <w:tc>
          <w:tcPr>
            <w:tcW w:w="6032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  <w:t xml:space="preserve">Планируемые результаты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/>
          </w:p>
        </w:tc>
      </w:tr>
      <w:tr>
        <w:trPr/>
        <w:tc>
          <w:tcPr>
            <w:tcW w:w="1134" w:type="dxa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none"/>
              </w:rPr>
              <w:t xml:space="preserve">1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none"/>
              </w:rPr>
            </w:r>
            <w:r/>
          </w:p>
        </w:tc>
        <w:tc>
          <w:tcPr>
            <w:tcW w:w="3118" w:type="dxa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Диагностическая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работа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409" w:type="dxa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Психологическое обследование (тестирование индивидуальное и групповое)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r>
            <w:r/>
          </w:p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Определение мотивации обучения.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Тест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Люшера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Исследование самооценки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Дембо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-Рубинштейна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Опросник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Кетелла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Опросник суицидального риска модификация Т.Н.Разуваевой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highlight w:val="none"/>
              </w:rPr>
              <w:t xml:space="preserve">Опросник уровня агрессивности Басса-Перри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  <w:p>
            <w:pPr>
              <w:pStyle w:val="858"/>
            </w:pPr>
            <w:r/>
            <w:r/>
          </w:p>
          <w:p>
            <w:pPr>
              <w:pStyle w:val="858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none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  <w:t xml:space="preserve">В течение месяца с момента постановки на учет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/>
          </w:p>
        </w:tc>
        <w:tc>
          <w:tcPr>
            <w:tcW w:w="6032" w:type="dxa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  <w:t xml:space="preserve">Для понимания полного социально-психологического портрета обучающегося</w:t>
            </w:r>
            <w:r>
              <w:rPr>
                <w:b w:val="0"/>
                <w:bCs w:val="0"/>
              </w:rPr>
            </w:r>
            <w:r/>
          </w:p>
        </w:tc>
      </w:tr>
      <w:tr>
        <w:trPr/>
        <w:tc>
          <w:tcPr>
            <w:tcW w:w="1134" w:type="dxa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none"/>
              </w:rPr>
              <w:t xml:space="preserve">2.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highlight w:val="none"/>
              </w:rPr>
            </w:r>
            <w:r/>
          </w:p>
        </w:tc>
        <w:tc>
          <w:tcPr>
            <w:tcW w:w="3118" w:type="dxa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Коррекционная работа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2409" w:type="dxa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Беседы, тренинги</w:t>
            </w:r>
            <w:r>
              <w:rPr>
                <w:rFonts w:ascii="Times New Roman" w:hAnsi="Times New Roman" w:cs="Times New Roman"/>
                <w:sz w:val="28"/>
                <w:szCs w:val="28"/>
              </w:rPr>
            </w:r>
            <w:r/>
          </w:p>
        </w:tc>
        <w:tc>
          <w:tcPr>
            <w:tcW w:w="1843" w:type="dxa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  <w:t xml:space="preserve">В течение года</w:t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/>
          </w:p>
        </w:tc>
        <w:tc>
          <w:tcPr>
            <w:tcW w:w="6032" w:type="dxa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Arial" w:cs="Times New Roman"/>
                <w:color w:val="000000" w:themeColor="text1"/>
                <w:sz w:val="28"/>
                <w:szCs w:val="28"/>
              </w:rPr>
              <w:t xml:space="preserve">Формирование у подростков навыков эффективного общения, продуктивного взаимодействия с окружающими, преодоления стрессов и других;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/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Arial" w:cs="Times New Roman"/>
                <w:color w:val="000000" w:themeColor="text1"/>
                <w:sz w:val="28"/>
                <w:szCs w:val="28"/>
              </w:rPr>
              <w:t xml:space="preserve">Повышение ответственности за свои поступки, профилактика агрессивного поведения;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/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Arial" w:cs="Times New Roman"/>
                <w:color w:val="000000" w:themeColor="text1"/>
                <w:sz w:val="28"/>
                <w:szCs w:val="28"/>
              </w:rPr>
              <w:t xml:space="preserve">Выработка позитивных жизненных целей и развитие мотивации к их достижению;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/>
          </w:p>
          <w:p>
            <w:pPr>
              <w:pStyle w:val="858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eastAsia="Arial" w:cs="Times New Roman"/>
                <w:color w:val="000000" w:themeColor="text1"/>
                <w:sz w:val="28"/>
                <w:szCs w:val="28"/>
              </w:rPr>
              <w:t xml:space="preserve">Повышение у учащихся ответственности за сохранность своего физического и психологического здоровья.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r>
            <w:r/>
          </w:p>
          <w:p>
            <w:pPr>
              <w:pStyle w:val="858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pP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  <w:highlight w:val="none"/>
              </w:rPr>
            </w:r>
            <w:r/>
          </w:p>
        </w:tc>
      </w:tr>
    </w:tbl>
    <w:p>
      <w:pPr>
        <w:jc w:val="left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/>
    </w:p>
    <w:p>
      <w:pPr>
        <w:jc w:val="center"/>
        <w:spacing w:beforeAutospacing="1" w:after="0" w:afterAutospacing="1" w:line="240" w:lineRule="auto"/>
        <w:shd w:val="clear" w:color="auto" w:fill="ffffff"/>
        <w:rPr>
          <w:b/>
          <w:bCs/>
          <w:i w:val="0"/>
          <w:sz w:val="28"/>
          <w:szCs w:val="28"/>
        </w:rPr>
      </w:pPr>
      <w:r>
        <w:rPr>
          <w:rFonts w:ascii="Times New Roman" w:hAnsi="Times New Roman" w:eastAsia="Times New Roman" w:cs="Times New Roman"/>
          <w:b/>
          <w:bCs/>
          <w:i w:val="0"/>
          <w:iCs w:val="0"/>
          <w:color w:val="000000"/>
          <w:sz w:val="28"/>
          <w:szCs w:val="28"/>
        </w:rPr>
        <w:t xml:space="preserve">10.ПСИХОЛОГО-ПЕДАГОГИЧЕСКОЕ СОПРОВОЖДЕНИЕ НЕСОВЕРШЕННОЛЕТНИХ С ДЕВИАНТНЫМ ПОВЕДЕНИЕМ</w:t>
      </w:r>
      <w:r/>
    </w:p>
    <w:tbl>
      <w:tblPr>
        <w:tblW w:w="14598" w:type="dxa"/>
        <w:tblInd w:w="257" w:type="dxa"/>
        <w:shd w:val="clear" w:color="auto" w:fill="ffffff"/>
        <w:tblLayout w:type="fixed"/>
        <w:tblCellMar>
          <w:left w:w="105" w:type="dxa"/>
          <w:top w:w="105" w:type="dxa"/>
          <w:right w:w="105" w:type="dxa"/>
          <w:bottom w:w="105" w:type="dxa"/>
        </w:tblCellMar>
        <w:tblLook w:val="04A0" w:firstRow="1" w:lastRow="0" w:firstColumn="1" w:lastColumn="0" w:noHBand="0" w:noVBand="1"/>
      </w:tblPr>
      <w:tblGrid>
        <w:gridCol w:w="1134"/>
        <w:gridCol w:w="3118"/>
        <w:gridCol w:w="2409"/>
        <w:gridCol w:w="1843"/>
        <w:gridCol w:w="6094"/>
      </w:tblGrid>
      <w:tr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1134" w:type="dxa"/>
            <w:textDirection w:val="lrTb"/>
            <w:noWrap w:val="false"/>
          </w:tcPr>
          <w:p>
            <w:pPr>
              <w:spacing w:beforeAutospacing="1" w:after="0" w:afterAutospacing="1"/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  <w:t xml:space="preserve">Номер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3118" w:type="dxa"/>
            <w:textDirection w:val="lrTb"/>
            <w:noWrap w:val="false"/>
          </w:tcPr>
          <w:p>
            <w:pPr>
              <w:spacing w:beforeAutospacing="1" w:after="0" w:afterAutospacing="1"/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  <w:t xml:space="preserve">Содержание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jc w:val="center"/>
              <w:spacing w:beforeAutospacing="1" w:after="0" w:afterAutospacing="1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Формы и методы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1843" w:type="dxa"/>
            <w:textDirection w:val="lrTb"/>
            <w:noWrap w:val="false"/>
          </w:tcPr>
          <w:p>
            <w:pPr>
              <w:spacing w:beforeAutospacing="1" w:after="0" w:afterAutospacing="1"/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  <w:t xml:space="preserve">Сроки проведения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6094" w:type="dxa"/>
            <w:textDirection w:val="lrTb"/>
            <w:noWrap w:val="false"/>
          </w:tcPr>
          <w:p>
            <w:pPr>
              <w:jc w:val="center"/>
              <w:spacing w:beforeAutospacing="1" w:after="0" w:afterAutospacing="1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  <w:t xml:space="preserve">Планируемые результаты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1134" w:type="dxa"/>
            <w:vMerge w:val="restart"/>
            <w:textDirection w:val="lrTb"/>
            <w:noWrap w:val="false"/>
          </w:tcPr>
          <w:p>
            <w:pPr>
              <w:spacing w:beforeAutospacing="1" w:after="0" w:afterAutospacing="1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3118" w:type="dxa"/>
            <w:vMerge w:val="restart"/>
            <w:textDirection w:val="lrTb"/>
            <w:noWrap w:val="false"/>
          </w:tcPr>
          <w:p>
            <w:pPr>
              <w:spacing w:beforeAutospacing="1" w:after="0" w:afterAutospacing="1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Диагностическая работа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beforeAutospacing="1" w:after="0" w:afterAutospacing="1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Рисунок человека (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К.Маховер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)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1843" w:type="dxa"/>
            <w:vMerge w:val="restart"/>
            <w:textDirection w:val="lrTb"/>
            <w:noWrap w:val="false"/>
          </w:tcPr>
          <w:p>
            <w:pPr>
              <w:spacing w:beforeAutospacing="1" w:after="0" w:afterAutospacing="1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В течение года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6094" w:type="dxa"/>
            <w:textDirection w:val="lrTb"/>
            <w:noWrap w:val="false"/>
          </w:tcPr>
          <w:p>
            <w:pPr>
              <w:spacing w:beforeAutospacing="1" w:after="0" w:afterAutospacing="1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Особенности личности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1134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beforeAutospacing="1" w:after="0" w:afterAutospacing="1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Тест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Филлипса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184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6094" w:type="dxa"/>
            <w:textDirection w:val="lrTb"/>
            <w:noWrap w:val="false"/>
          </w:tcPr>
          <w:p>
            <w:pPr>
              <w:spacing w:beforeAutospacing="1" w:after="0" w:afterAutospacing="1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Диагностика свойств личности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1134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beforeAutospacing="1" w:after="0" w:afterAutospacing="1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Опросник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Леонгарда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184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6094" w:type="dxa"/>
            <w:textDirection w:val="lrTb"/>
            <w:noWrap w:val="false"/>
          </w:tcPr>
          <w:p>
            <w:pPr>
              <w:spacing w:beforeAutospacing="1" w:after="0" w:afterAutospacing="1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Акцентуации характера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1134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beforeAutospacing="1" w:after="0" w:afterAutospacing="1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Тест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Айзенка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«Самооценка психических состояний»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184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6094" w:type="dxa"/>
            <w:textDirection w:val="lrTb"/>
            <w:noWrap w:val="false"/>
          </w:tcPr>
          <w:p>
            <w:pPr>
              <w:spacing w:beforeAutospacing="1" w:after="0" w:afterAutospacing="1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Тревожность, фрустрация, агрессивность, ригидность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1134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beforeAutospacing="1" w:after="0" w:afterAutospacing="1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Опросник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С.Шварца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184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6094" w:type="dxa"/>
            <w:textDirection w:val="lrTb"/>
            <w:noWrap w:val="false"/>
          </w:tcPr>
          <w:p>
            <w:pPr>
              <w:spacing w:beforeAutospacing="1" w:after="0" w:afterAutospacing="1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Ценностные ориентации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1134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beforeAutospacing="1" w:after="0" w:afterAutospacing="1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Шкала самооценки уровня тревожности Ч.Д.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Спилбергера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, Ю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,Л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, Ханина.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184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6094" w:type="dxa"/>
            <w:textDirection w:val="lrTb"/>
            <w:noWrap w:val="false"/>
          </w:tcPr>
          <w:p>
            <w:pPr>
              <w:spacing w:beforeAutospacing="1" w:after="0" w:afterAutospacing="1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Диагностика  свойств  личности  и  психических  состояний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1134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beforeAutospacing="1" w:after="0" w:afterAutospacing="1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Методика «Пословицы»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С.М.Петровой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184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6094" w:type="dxa"/>
            <w:textDirection w:val="lrTb"/>
            <w:noWrap w:val="false"/>
          </w:tcPr>
          <w:p>
            <w:pPr>
              <w:spacing w:beforeAutospacing="1" w:after="0" w:afterAutospacing="1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Сформированность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нравственных представлений, особенности ценностных отношений к жизни, к людям, к самим себе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1134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beforeAutospacing="1" w:after="0" w:afterAutospacing="1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Опросник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Басса-Дарки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184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6094" w:type="dxa"/>
            <w:textDirection w:val="lrTb"/>
            <w:noWrap w:val="false"/>
          </w:tcPr>
          <w:p>
            <w:pPr>
              <w:spacing w:beforeAutospacing="1" w:after="0" w:afterAutospacing="1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Агрессивность, враждебность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1134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beforeAutospacing="1" w:after="0" w:afterAutospacing="1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Тест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Айзенка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«Тип темперамента»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184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6094" w:type="dxa"/>
            <w:textDirection w:val="lrTb"/>
            <w:noWrap w:val="false"/>
          </w:tcPr>
          <w:p>
            <w:pPr>
              <w:spacing w:beforeAutospacing="1" w:after="0" w:afterAutospacing="1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Особенности темперамента человека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1134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spacing w:beforeAutospacing="1" w:after="0" w:afterAutospacing="1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Проективные методики «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Рисунок семьи», «Человек под дождем»,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Дверь в душу», «Коллективный рисунок»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184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6094" w:type="dxa"/>
            <w:textDirection w:val="lrTb"/>
            <w:noWrap w:val="false"/>
          </w:tcPr>
          <w:p>
            <w:pPr>
              <w:spacing w:beforeAutospacing="1" w:after="0" w:afterAutospacing="1" w:line="240" w:lineRule="auto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Изучение эмоциональных, мотивационных и межличностных характеристик личности подростка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, умения справляться с трудностями</w:t>
            </w:r>
            <w:r>
              <w:rPr>
                <w:sz w:val="28"/>
                <w:szCs w:val="28"/>
              </w:rPr>
            </w:r>
            <w:r/>
          </w:p>
        </w:tc>
      </w:tr>
    </w:tbl>
    <w:p>
      <w:pPr>
        <w:spacing w:beforeAutospacing="1" w:after="0" w:afterAutospacing="1" w:line="240" w:lineRule="auto"/>
        <w:shd w:val="clear" w:color="auto" w:fill="ffffff"/>
        <w:rPr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sz w:val="28"/>
          <w:szCs w:val="28"/>
        </w:rPr>
      </w:r>
      <w:r/>
    </w:p>
    <w:tbl>
      <w:tblPr>
        <w:tblW w:w="14598" w:type="dxa"/>
        <w:tblInd w:w="257" w:type="dxa"/>
        <w:shd w:val="clear" w:color="auto" w:fill="ffffff"/>
        <w:tblLayout w:type="fixed"/>
        <w:tblCellMar>
          <w:left w:w="105" w:type="dxa"/>
          <w:top w:w="105" w:type="dxa"/>
          <w:right w:w="105" w:type="dxa"/>
          <w:bottom w:w="105" w:type="dxa"/>
        </w:tblCellMar>
        <w:tblLook w:val="04A0" w:firstRow="1" w:lastRow="0" w:firstColumn="1" w:lastColumn="0" w:noHBand="0" w:noVBand="1"/>
      </w:tblPr>
      <w:tblGrid>
        <w:gridCol w:w="1134"/>
        <w:gridCol w:w="3118"/>
        <w:gridCol w:w="2409"/>
        <w:gridCol w:w="1843"/>
        <w:gridCol w:w="6094"/>
      </w:tblGrid>
      <w:tr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1134" w:type="dxa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  <w:t xml:space="preserve">Номер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3118" w:type="dxa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  <w:t xml:space="preserve">Содержание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  <w:t xml:space="preserve">Формы и методы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843" w:type="dxa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  <w:t xml:space="preserve">Сроки проведения</w:t>
            </w: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094" w:type="dxa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000000"/>
                <w:sz w:val="28"/>
                <w:szCs w:val="28"/>
              </w:rPr>
              <w:t xml:space="preserve">Планируемые результаты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1134" w:type="dxa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1.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3118" w:type="dxa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Коррекционно-развивающая работа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/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/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/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/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/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/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/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/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/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/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/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Психологический тренинг. Арт-терапия. «Тело. Душа. Разум. Эмоции». Какой твой порядок?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843" w:type="dxa"/>
            <w:vMerge w:val="restart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В течение года (раз в месяц)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094" w:type="dxa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Коррекция и развитие самопознания, саморегуляции. Изучение взаимосвязей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телесного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и психологического.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1134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Тренинг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овое упражнение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: «Как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научиться не унывать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». «Все познается в сравнении», «Пойми меня».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84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094" w:type="dxa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Коррекция стрессового состояния и агрессивного поведения.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1134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«Планета Земля. Мир без людей». Научно-документальный фильм. Анализ данных и обсуждение.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84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094" w:type="dxa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Коррекция стрессового состояния и агрессивного поведения.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1134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Психологические занятия: «Позитивный взгляд на будущее»,  «Вопросы взросления», «Школа доброты».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84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094" w:type="dxa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Формирование положительной нравственной направленности.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1134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Тренинг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овое упражнение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«Мы уже не дети, но еще не взрослые». «Взросление – ответственность», «Влюбленность в подростковом возрасте». «Что плохо, а что хорошо».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84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094" w:type="dxa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Развитие коммуникативных и социальных навыков, навыков уверенного поведения.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1134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Психологические занятия и тренинги: «Я – полноценная личность», «Одиночество: за и против», «Мечта и страх», «Когда я один».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84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094" w:type="dxa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Формирование навыков самопознания, самораскрытия, устойчивой «Я - концепции», уверенности в себе.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1134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Тренинг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овое упражнение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«Мы вместе», «Есть хорошие друзья!».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84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094" w:type="dxa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Развитие коммуникативных и социальных навыков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1134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Тренинг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овое упражнение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с элементами арт-терапии и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сказкотерапии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.«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Изобрази свое «Я»; «Инь -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Янь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: добро и зло во мне»; «Умей управлять собой».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84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094" w:type="dxa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Обучение способам саморегуляции и релаксации, снятия негативных эмоций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1134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pStyle w:val="858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Упражнения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«Мой портрет в лучах солнца»;</w:t>
            </w:r>
            <w:r>
              <w:rPr>
                <w:sz w:val="28"/>
                <w:szCs w:val="28"/>
              </w:rPr>
            </w:r>
            <w:r/>
          </w:p>
          <w:p>
            <w:pPr>
              <w:pStyle w:val="858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«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Я-реальное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и я-идеальное». Самоанализ.</w:t>
            </w:r>
            <w:r>
              <w:rPr>
                <w:sz w:val="28"/>
                <w:szCs w:val="28"/>
              </w:rPr>
            </w:r>
            <w:r/>
          </w:p>
          <w:p>
            <w:pPr>
              <w:pStyle w:val="858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«Автобиография». Самоанализ</w:t>
            </w:r>
            <w:r>
              <w:rPr>
                <w:sz w:val="28"/>
                <w:szCs w:val="28"/>
              </w:rPr>
            </w:r>
            <w:r/>
          </w:p>
          <w:p>
            <w:pPr>
              <w:pStyle w:val="858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«Мои чувства, мысли и желания»»</w:t>
            </w:r>
            <w:r>
              <w:rPr>
                <w:sz w:val="28"/>
                <w:szCs w:val="28"/>
              </w:rPr>
            </w:r>
            <w:r/>
          </w:p>
          <w:p>
            <w:pPr>
              <w:pStyle w:val="858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«Хочу стать личностью. Мои цели, ценности и установки. Планирование жизни»</w:t>
            </w:r>
            <w:r>
              <w:rPr>
                <w:sz w:val="28"/>
                <w:szCs w:val="28"/>
              </w:rPr>
            </w:r>
            <w:r/>
          </w:p>
          <w:p>
            <w:pPr>
              <w:pStyle w:val="858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«Хочу, могу, надо». Самовоспитание</w:t>
            </w:r>
            <w:r>
              <w:rPr>
                <w:sz w:val="28"/>
                <w:szCs w:val="28"/>
              </w:rPr>
            </w:r>
            <w:r/>
          </w:p>
          <w:p>
            <w:pPr>
              <w:pStyle w:val="858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«Как стать лучше. Приёмы самовоспитания»</w:t>
            </w:r>
            <w:r>
              <w:rPr>
                <w:sz w:val="28"/>
                <w:szCs w:val="28"/>
              </w:rPr>
            </w:r>
            <w:r/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«Мои способности, интересы, достижения и успехи» и др.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84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094" w:type="dxa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Формирование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положительной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устойчивой «Я-концепции».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1134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pStyle w:val="858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Упражнения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«Копилка обид»; «Грустные мысли»;</w:t>
            </w:r>
            <w:r>
              <w:rPr>
                <w:sz w:val="28"/>
                <w:szCs w:val="28"/>
              </w:rPr>
            </w:r>
            <w:r/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«Лист гнева»; «Подушка-колотушка»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«Воздушный шар»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84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094" w:type="dxa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Обучение способам выплёскивание гнева и негативных эмоций в социально-приемлемых формах.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1134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pStyle w:val="858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Упражнения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«Розовый куст»; «Камень у ручья»;</w:t>
            </w:r>
            <w:r>
              <w:rPr>
                <w:sz w:val="28"/>
                <w:szCs w:val="28"/>
              </w:rPr>
            </w:r>
            <w:r/>
          </w:p>
          <w:p>
            <w:pPr>
              <w:pStyle w:val="858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«Маяк»,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«Поплавок»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«Передача энергии»</w:t>
            </w:r>
            <w:r>
              <w:rPr>
                <w:sz w:val="28"/>
                <w:szCs w:val="28"/>
              </w:rPr>
            </w:r>
            <w:r/>
          </w:p>
          <w:p>
            <w:pPr>
              <w:pStyle w:val="858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«Ритмичное дыхание», «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лавное дыхание»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,</w:t>
            </w:r>
            <w:r>
              <w:rPr>
                <w:sz w:val="28"/>
                <w:szCs w:val="28"/>
              </w:rPr>
            </w:r>
            <w:r/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с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амовнушение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,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п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озитивные установки и др.</w:t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84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094" w:type="dxa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Обучение способам релаксации и саморегуляции.</w:t>
            </w:r>
            <w:r>
              <w:rPr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1134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3118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Mar>
              <w:left w:w="115" w:type="dxa"/>
              <w:top w:w="0" w:type="dxa"/>
              <w:right w:w="115" w:type="dxa"/>
              <w:bottom w:w="0" w:type="dxa"/>
            </w:tcMar>
            <w:tcW w:w="2409" w:type="dxa"/>
            <w:textDirection w:val="lrTb"/>
            <w:noWrap w:val="false"/>
          </w:tcPr>
          <w:p>
            <w:pPr>
              <w:pStyle w:val="858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Индивидуальные беседы на темы:</w:t>
            </w:r>
            <w:r>
              <w:rPr>
                <w:sz w:val="28"/>
                <w:szCs w:val="28"/>
              </w:rPr>
            </w:r>
            <w:r/>
          </w:p>
          <w:p>
            <w:pPr>
              <w:pStyle w:val="858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«Нужно ли воспитывать человечность?»</w:t>
            </w:r>
            <w:r>
              <w:rPr>
                <w:sz w:val="28"/>
                <w:szCs w:val="28"/>
              </w:rPr>
            </w:r>
            <w:r/>
          </w:p>
          <w:p>
            <w:pPr>
              <w:pStyle w:val="858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«Можно ли без красоты собственной души увидеть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хорошее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 в других?»</w:t>
            </w:r>
            <w:r>
              <w:rPr>
                <w:sz w:val="28"/>
                <w:szCs w:val="28"/>
              </w:rPr>
            </w:r>
            <w:r/>
          </w:p>
          <w:p>
            <w:pPr>
              <w:pStyle w:val="858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«Умение прощать – как одно из качеств человека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.»</w:t>
            </w:r>
            <w:r>
              <w:rPr>
                <w:sz w:val="28"/>
                <w:szCs w:val="28"/>
              </w:rPr>
            </w:r>
            <w:r/>
          </w:p>
          <w:p>
            <w:pPr>
              <w:pStyle w:val="858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«Как стать счастливым?»</w:t>
            </w:r>
            <w:r>
              <w:rPr>
                <w:sz w:val="28"/>
                <w:szCs w:val="28"/>
              </w:rPr>
            </w:r>
            <w:r/>
          </w:p>
          <w:p>
            <w:pPr>
              <w:pStyle w:val="858"/>
              <w:rPr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«Ответственность за свои поступки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.»</w:t>
            </w:r>
            <w:r>
              <w:rPr>
                <w:sz w:val="28"/>
                <w:szCs w:val="28"/>
              </w:rPr>
            </w:r>
            <w:r/>
          </w:p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843" w:type="dxa"/>
            <w:vMerge w:val="continue"/>
            <w:textDirection w:val="lrTb"/>
            <w:noWrap w:val="false"/>
          </w:tcPr>
          <w:p>
            <w:r/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094" w:type="dxa"/>
            <w:textDirection w:val="lrTb"/>
            <w:noWrap w:val="false"/>
          </w:tcPr>
          <w:p>
            <w:pPr>
              <w:pStyle w:val="858"/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Формирование положительного </w:t>
            </w:r>
            <w:r>
              <w:rPr>
                <w:rFonts w:ascii="Times New Roman" w:hAnsi="Times New Roman" w:eastAsia="Times New Roman" w:cs="Times New Roman"/>
                <w:color w:val="000000"/>
                <w:sz w:val="28"/>
                <w:szCs w:val="28"/>
              </w:rPr>
              <w:t xml:space="preserve">отношения к себе и окружающим, умение прощать и нести ответственность за свои слова и поступки</w:t>
            </w:r>
            <w:r>
              <w:rPr>
                <w:sz w:val="28"/>
                <w:szCs w:val="28"/>
              </w:rPr>
            </w:r>
            <w:r/>
          </w:p>
        </w:tc>
      </w:tr>
    </w:tbl>
    <w:p>
      <w:pPr>
        <w:spacing w:beforeAutospacing="1" w:after="0" w:afterAutospacing="1" w:line="240" w:lineRule="auto"/>
        <w:shd w:val="clear" w:color="auto" w:fill="ffffff"/>
        <w:rPr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sz w:val="28"/>
          <w:szCs w:val="28"/>
        </w:rPr>
      </w:r>
      <w:r/>
    </w:p>
    <w:p>
      <w:pPr>
        <w:jc w:val="center"/>
        <w:spacing w:beforeAutospacing="1" w:after="0" w:afterAutospacing="1" w:line="240" w:lineRule="auto"/>
        <w:shd w:val="clear" w:color="auto" w:fill="ffffff"/>
        <w:rPr>
          <w:bCs w:val="0"/>
          <w:i w:val="0"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i w:val="0"/>
          <w:iCs w:val="0"/>
          <w:color w:val="000000"/>
          <w:sz w:val="28"/>
          <w:szCs w:val="28"/>
        </w:rPr>
        <w:t xml:space="preserve">Р</w:t>
      </w:r>
      <w:r>
        <w:rPr>
          <w:rFonts w:ascii="Times New Roman" w:hAnsi="Times New Roman" w:eastAsia="Times New Roman" w:cs="Times New Roman"/>
          <w:bCs/>
          <w:i w:val="0"/>
          <w:iCs w:val="0"/>
          <w:color w:val="000000"/>
          <w:sz w:val="28"/>
          <w:szCs w:val="28"/>
        </w:rPr>
        <w:t xml:space="preserve">а</w:t>
      </w:r>
      <w:r>
        <w:rPr>
          <w:rFonts w:ascii="Times New Roman" w:hAnsi="Times New Roman" w:eastAsia="Times New Roman" w:cs="Times New Roman"/>
          <w:bCs/>
          <w:i w:val="0"/>
          <w:iCs w:val="0"/>
          <w:color w:val="000000"/>
          <w:sz w:val="28"/>
          <w:szCs w:val="28"/>
        </w:rPr>
        <w:t xml:space="preserve">бота с педагогами</w:t>
      </w:r>
      <w:r>
        <w:rPr>
          <w:rFonts w:ascii="Times New Roman" w:hAnsi="Times New Roman" w:eastAsia="Times New Roman" w:cs="Times New Roman"/>
          <w:bCs/>
          <w:i w:val="0"/>
          <w:iCs w:val="0"/>
          <w:color w:val="000000"/>
          <w:sz w:val="28"/>
          <w:szCs w:val="28"/>
        </w:rPr>
        <w:t xml:space="preserve"> и родителями.</w:t>
      </w:r>
      <w:r>
        <w:rPr>
          <w:i w:val="0"/>
          <w:iCs w:val="0"/>
          <w:sz w:val="28"/>
          <w:szCs w:val="28"/>
        </w:rPr>
      </w:r>
      <w:r/>
    </w:p>
    <w:p>
      <w:pPr>
        <w:numPr>
          <w:ilvl w:val="0"/>
          <w:numId w:val="15"/>
        </w:numPr>
        <w:spacing w:beforeAutospacing="1" w:after="0" w:afterAutospacing="1" w:line="240" w:lineRule="auto"/>
        <w:shd w:val="clear" w:color="auto" w:fill="ffffff"/>
        <w:rPr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Рекомендации родителям и учителям-предметникам по общению и поведению с подростком исходя из 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ндивидуально-психологических особенностях подростка по результатам психологических исследований.</w:t>
      </w:r>
      <w:r>
        <w:rPr>
          <w:sz w:val="28"/>
          <w:szCs w:val="28"/>
        </w:rPr>
      </w:r>
      <w:r/>
    </w:p>
    <w:p>
      <w:pPr>
        <w:numPr>
          <w:ilvl w:val="0"/>
          <w:numId w:val="15"/>
        </w:numPr>
        <w:spacing w:beforeAutospacing="1" w:after="0" w:afterAutospacing="1" w:line="240" w:lineRule="auto"/>
        <w:shd w:val="clear" w:color="auto" w:fill="ffffff"/>
        <w:rPr>
          <w:sz w:val="28"/>
          <w:szCs w:val="28"/>
        </w:rPr>
      </w:pP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При необходимости, о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бучение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родителей и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педагогов навыкам конструктивного, эффективного общения с подростками</w:t>
      </w:r>
      <w:r>
        <w:rPr>
          <w:sz w:val="28"/>
          <w:szCs w:val="28"/>
        </w:rPr>
      </w:r>
      <w:r/>
    </w:p>
    <w:p>
      <w:pPr>
        <w:spacing w:beforeAutospacing="1" w:after="0" w:afterAutospacing="1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left="2832" w:firstLine="708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Список методик для психолого-педагогической диагностики</w:t>
      </w:r>
      <w:r/>
    </w:p>
    <w:p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52"/>
        <w:spacing w:line="240" w:lineRule="atLeast"/>
        <w:shd w:val="clear" w:color="auto" w:fill="ffffff"/>
        <w:rPr>
          <w:sz w:val="28"/>
          <w:szCs w:val="28"/>
        </w:rPr>
      </w:pPr>
      <w:r>
        <w:rPr>
          <w:bCs/>
          <w:iCs/>
          <w:sz w:val="28"/>
          <w:szCs w:val="28"/>
        </w:rPr>
        <w:t xml:space="preserve">1. Анкета</w:t>
      </w:r>
      <w:r>
        <w:rPr>
          <w:sz w:val="28"/>
          <w:szCs w:val="28"/>
        </w:rPr>
        <w:t xml:space="preserve">: </w:t>
      </w:r>
      <w:r>
        <w:rPr>
          <w:bCs/>
          <w:iCs/>
          <w:sz w:val="28"/>
          <w:szCs w:val="28"/>
        </w:rPr>
        <w:t xml:space="preserve">«Родительская позиция относительно готовности к школьному обучению ребёнка» </w:t>
      </w:r>
      <w:r>
        <w:rPr>
          <w:bCs/>
          <w:iCs/>
          <w:sz w:val="28"/>
          <w:szCs w:val="28"/>
        </w:rPr>
        <w:t xml:space="preserve">( </w:t>
      </w:r>
      <w:r>
        <w:rPr>
          <w:bCs/>
          <w:iCs/>
          <w:sz w:val="28"/>
          <w:szCs w:val="28"/>
        </w:rPr>
        <w:t xml:space="preserve">Авторы О.Н. </w:t>
      </w:r>
      <w:r>
        <w:rPr>
          <w:bCs/>
          <w:iCs/>
          <w:sz w:val="28"/>
          <w:szCs w:val="28"/>
        </w:rPr>
        <w:t xml:space="preserve">Истратова</w:t>
      </w:r>
      <w:r>
        <w:rPr>
          <w:bCs/>
          <w:iCs/>
          <w:sz w:val="28"/>
          <w:szCs w:val="28"/>
        </w:rPr>
        <w:t xml:space="preserve">, </w:t>
      </w:r>
      <w:r>
        <w:rPr>
          <w:bCs/>
          <w:iCs/>
          <w:sz w:val="28"/>
          <w:szCs w:val="28"/>
        </w:rPr>
        <w:t xml:space="preserve">И.О.Косьяненко</w:t>
      </w:r>
      <w:r>
        <w:rPr>
          <w:sz w:val="28"/>
          <w:szCs w:val="28"/>
        </w:rPr>
        <w:t xml:space="preserve">).</w:t>
      </w:r>
      <w:r/>
    </w:p>
    <w:p>
      <w:pPr>
        <w:pStyle w:val="852"/>
        <w:spacing w:line="240" w:lineRule="atLeast"/>
        <w:shd w:val="clear" w:color="auto" w:fill="ffffff"/>
        <w:rPr>
          <w:sz w:val="28"/>
          <w:szCs w:val="28"/>
        </w:rPr>
      </w:pPr>
      <w:r>
        <w:rPr>
          <w:bCs/>
          <w:iCs/>
          <w:sz w:val="28"/>
          <w:szCs w:val="28"/>
        </w:rPr>
        <w:t xml:space="preserve">2. Анкета: «Выявление причин школьной</w:t>
      </w:r>
      <w:r>
        <w:rPr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неуспешности</w:t>
      </w:r>
      <w:r>
        <w:rPr>
          <w:bCs/>
          <w:iCs/>
          <w:sz w:val="28"/>
          <w:szCs w:val="28"/>
        </w:rPr>
        <w:t xml:space="preserve">»(</w:t>
      </w:r>
      <w:r>
        <w:rPr>
          <w:bCs/>
          <w:iCs/>
          <w:sz w:val="28"/>
          <w:szCs w:val="28"/>
        </w:rPr>
        <w:t xml:space="preserve">для педагогов, родителей).</w:t>
      </w:r>
      <w:r/>
    </w:p>
    <w:p>
      <w:pPr>
        <w:pStyle w:val="852"/>
        <w:spacing w:line="240" w:lineRule="atLeast"/>
        <w:shd w:val="clear" w:color="auto" w:fill="ffffff"/>
        <w:rPr>
          <w:sz w:val="28"/>
          <w:szCs w:val="28"/>
        </w:rPr>
      </w:pPr>
      <w:r>
        <w:rPr>
          <w:bCs/>
          <w:iCs/>
          <w:sz w:val="28"/>
          <w:szCs w:val="28"/>
        </w:rPr>
        <w:t xml:space="preserve">3. </w:t>
      </w:r>
      <w:r>
        <w:rPr>
          <w:sz w:val="28"/>
          <w:szCs w:val="28"/>
        </w:rPr>
        <w:t xml:space="preserve">Диагностика уровня психосоциальной зрелости ребенка (автор Банков С. А.).</w:t>
      </w:r>
      <w:r/>
    </w:p>
    <w:p>
      <w:pPr>
        <w:spacing w:before="100" w:beforeAutospacing="1" w:after="100" w:afterAutospacing="1" w:line="240" w:lineRule="atLeast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Стандартная беседа Нежново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й Т.А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.</w:t>
      </w:r>
      <w:r/>
    </w:p>
    <w:p>
      <w:pPr>
        <w:spacing w:before="100" w:beforeAutospacing="1" w:after="100" w:afterAutospacing="1" w:line="240" w:lineRule="atLeast"/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5. Методика «Кто прав?»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Цукерман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Г.А.</w:t>
      </w:r>
      <w:r/>
    </w:p>
    <w:p>
      <w:pPr>
        <w:spacing w:before="100" w:beforeAutospacing="1" w:after="100" w:afterAutospacing="1" w:line="240" w:lineRule="atLeas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6.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Методика «Рукавички»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Цукерман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Г.А.</w:t>
      </w:r>
      <w:r/>
    </w:p>
    <w:p>
      <w:pPr>
        <w:spacing w:before="100" w:beforeAutospacing="1" w:after="100" w:afterAutospacing="1" w:line="240" w:lineRule="atLeas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7.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Методика «Беседа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 школе»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Нежнова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Т.А.</w:t>
      </w:r>
      <w:r/>
    </w:p>
    <w:p>
      <w:pPr>
        <w:spacing w:before="100" w:beforeAutospacing="1" w:after="100" w:afterAutospacing="1" w:line="240" w:lineRule="atLeas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8.</w:t>
      </w:r>
      <w:r>
        <w:rPr>
          <w:rFonts w:ascii="Times New Roman" w:hAnsi="Times New Roman" w:cs="Times New Roman"/>
          <w:bCs/>
          <w:sz w:val="28"/>
          <w:szCs w:val="28"/>
        </w:rPr>
        <w:t xml:space="preserve"> Тест «Дерево» (Автор </w:t>
      </w:r>
      <w:r>
        <w:rPr>
          <w:rFonts w:ascii="Times New Roman" w:hAnsi="Times New Roman" w:cs="Times New Roman"/>
          <w:bCs/>
          <w:sz w:val="28"/>
          <w:szCs w:val="28"/>
        </w:rPr>
        <w:t xml:space="preserve">Лампен</w:t>
      </w:r>
      <w:r>
        <w:rPr>
          <w:rFonts w:ascii="Times New Roman" w:hAnsi="Times New Roman" w:cs="Times New Roman"/>
          <w:bCs/>
          <w:sz w:val="28"/>
          <w:szCs w:val="28"/>
        </w:rPr>
        <w:t xml:space="preserve"> Д., в адаптации Пономаренко Л.П.).</w:t>
      </w:r>
      <w:r/>
    </w:p>
    <w:p>
      <w:pPr>
        <w:spacing w:before="100" w:beforeAutospacing="1" w:after="100" w:afterAutospacing="1" w:line="240" w:lineRule="atLeas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9. </w:t>
      </w:r>
      <w:r>
        <w:rPr>
          <w:rFonts w:ascii="Times New Roman" w:hAnsi="Times New Roman" w:cs="Times New Roman"/>
          <w:sz w:val="28"/>
          <w:szCs w:val="28"/>
        </w:rPr>
        <w:t xml:space="preserve">Методика «Образец и правило» </w:t>
      </w:r>
      <w:r>
        <w:rPr>
          <w:rFonts w:ascii="Times New Roman" w:hAnsi="Times New Roman" w:cs="Times New Roman"/>
          <w:sz w:val="28"/>
          <w:szCs w:val="28"/>
        </w:rPr>
        <w:t xml:space="preserve">Венгер</w:t>
      </w:r>
      <w:r>
        <w:rPr>
          <w:rFonts w:ascii="Times New Roman" w:hAnsi="Times New Roman" w:cs="Times New Roman"/>
          <w:sz w:val="28"/>
          <w:szCs w:val="28"/>
        </w:rPr>
        <w:t xml:space="preserve"> А.Л.</w:t>
      </w:r>
      <w:r/>
    </w:p>
    <w:p>
      <w:pPr>
        <w:spacing w:before="100" w:beforeAutospacing="1" w:after="100" w:afterAutospacing="1" w:line="240" w:lineRule="atLeas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>
        <w:rPr>
          <w:rFonts w:ascii="Times New Roman" w:hAnsi="Times New Roman" w:cs="Times New Roman"/>
          <w:bCs/>
          <w:sz w:val="28"/>
          <w:szCs w:val="28"/>
        </w:rPr>
        <w:t xml:space="preserve">Методика «Графический диктант» </w:t>
      </w:r>
      <w:r>
        <w:rPr>
          <w:rFonts w:ascii="Times New Roman" w:hAnsi="Times New Roman" w:cs="Times New Roman"/>
          <w:bCs/>
          <w:sz w:val="28"/>
          <w:szCs w:val="28"/>
        </w:rPr>
        <w:t xml:space="preserve">Эльконин</w:t>
      </w:r>
      <w:r>
        <w:rPr>
          <w:rFonts w:ascii="Times New Roman" w:hAnsi="Times New Roman" w:cs="Times New Roman"/>
          <w:bCs/>
          <w:sz w:val="28"/>
          <w:szCs w:val="28"/>
        </w:rPr>
        <w:t xml:space="preserve"> Д.Б.</w:t>
      </w:r>
      <w:r/>
    </w:p>
    <w:p>
      <w:pPr>
        <w:spacing w:before="100" w:beforeAutospacing="1" w:after="100" w:afterAutospacing="1" w:line="240" w:lineRule="atLeas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11. Методика «Заучивание 10 слов»  </w:t>
      </w:r>
      <w:r>
        <w:rPr>
          <w:rFonts w:ascii="Times New Roman" w:hAnsi="Times New Roman" w:cs="Times New Roman"/>
          <w:bCs/>
          <w:sz w:val="28"/>
          <w:szCs w:val="28"/>
        </w:rPr>
        <w:t xml:space="preserve">Лурия</w:t>
      </w:r>
      <w:r>
        <w:rPr>
          <w:rFonts w:ascii="Times New Roman" w:hAnsi="Times New Roman" w:cs="Times New Roman"/>
          <w:bCs/>
          <w:sz w:val="28"/>
          <w:szCs w:val="28"/>
        </w:rPr>
        <w:t xml:space="preserve"> А.Р.</w:t>
      </w:r>
      <w:r/>
    </w:p>
    <w:p>
      <w:pPr>
        <w:spacing w:before="100" w:beforeAutospacing="1" w:after="100" w:afterAutospacing="1" w:line="240" w:lineRule="atLeas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12. Тест  «Лабиринты» </w:t>
      </w:r>
      <w:r>
        <w:rPr>
          <w:rFonts w:ascii="Times New Roman" w:hAnsi="Times New Roman" w:cs="Times New Roman"/>
          <w:bCs/>
          <w:sz w:val="28"/>
          <w:szCs w:val="28"/>
        </w:rPr>
        <w:t xml:space="preserve">Венгер</w:t>
      </w:r>
      <w:r>
        <w:rPr>
          <w:rFonts w:ascii="Times New Roman" w:hAnsi="Times New Roman" w:cs="Times New Roman"/>
          <w:bCs/>
          <w:sz w:val="28"/>
          <w:szCs w:val="28"/>
        </w:rPr>
        <w:t xml:space="preserve"> А.Л.</w:t>
      </w:r>
      <w:r/>
    </w:p>
    <w:p>
      <w:pPr>
        <w:spacing w:before="100" w:beforeAutospacing="1" w:after="100" w:afterAutospacing="1" w:line="240" w:lineRule="atLeas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13. </w:t>
      </w:r>
      <w:r>
        <w:rPr>
          <w:rFonts w:ascii="Times New Roman" w:hAnsi="Times New Roman" w:cs="Times New Roman"/>
          <w:bCs/>
          <w:sz w:val="28"/>
          <w:szCs w:val="28"/>
        </w:rPr>
        <w:t xml:space="preserve">Методика «Последовательность событий» Бернштейн Н.А.</w:t>
      </w:r>
      <w:r/>
    </w:p>
    <w:p>
      <w:pPr>
        <w:spacing w:before="100" w:beforeAutospacing="1" w:after="100" w:afterAutospacing="1" w:line="240" w:lineRule="atLeas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14.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Методика  «Узнавание фигур» Бернштейн Н.А.</w:t>
      </w:r>
      <w:r/>
    </w:p>
    <w:p>
      <w:pPr>
        <w:spacing w:before="100" w:beforeAutospacing="1" w:after="100" w:afterAutospacing="1" w:line="240" w:lineRule="atLeas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15. Корректурная проба Бурдона</w:t>
      </w:r>
      <w:r/>
    </w:p>
    <w:p>
      <w:pPr>
        <w:spacing w:before="100" w:beforeAutospacing="1" w:after="100" w:afterAutospacing="1" w:line="240" w:lineRule="atLeas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16. Методика «Исследование словесно-логического мышления младших школьников» (Э.Ф.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Замбацявичене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).</w:t>
      </w:r>
      <w:r/>
    </w:p>
    <w:p>
      <w:pPr>
        <w:spacing w:before="100" w:beforeAutospacing="1" w:after="100" w:afterAutospacing="1" w:line="240" w:lineRule="atLeas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17.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Анкета для оценки уровня школьной мотивации Н.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Лускановой</w:t>
      </w:r>
      <w:r/>
    </w:p>
    <w:p>
      <w:pPr>
        <w:spacing w:before="100" w:beforeAutospacing="1" w:after="100" w:afterAutospacing="1" w:line="240" w:lineRule="atLeas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18. Методика диагностики мотивации учения и эмоционального отношения к учению (модификация А.Д. Андреева).</w:t>
      </w:r>
      <w:r/>
    </w:p>
    <w:p>
      <w:pPr>
        <w:spacing w:before="100" w:beforeAutospacing="1" w:after="100" w:afterAutospacing="1" w:line="240" w:lineRule="atLeas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19. Методика «Незаконченные предложения».</w:t>
      </w:r>
      <w:r/>
    </w:p>
    <w:p>
      <w:pPr>
        <w:spacing w:before="100" w:beforeAutospacing="1" w:after="100" w:afterAutospacing="1" w:line="240" w:lineRule="atLeas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20.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Методика «Два дома» (И.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Вандвик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, П. Экблад.</w:t>
      </w:r>
      <w:r/>
    </w:p>
    <w:p>
      <w:pPr>
        <w:spacing w:before="100" w:beforeAutospacing="1" w:after="100" w:afterAutospacing="1" w:line="240" w:lineRule="atLeas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21. Методика диагностики уровня школьной тревожности Филлипса.</w:t>
      </w:r>
      <w:r/>
    </w:p>
    <w:p>
      <w:pPr>
        <w:spacing w:before="100" w:beforeAutospacing="1" w:after="100" w:afterAutospacing="1" w:line="240" w:lineRule="atLeas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22. Методика изучения мотивации обучения обучающихся 5-11 класса.( М.И. Лукьянова, Н.В.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Калинина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.М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.).</w:t>
      </w:r>
      <w:r/>
    </w:p>
    <w:p>
      <w:pPr>
        <w:spacing w:before="100" w:beforeAutospacing="1" w:after="100" w:afterAutospacing="1" w:line="240" w:lineRule="atLeas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23.</w:t>
      </w:r>
      <w:r>
        <w:rPr>
          <w:rFonts w:ascii="Times New Roman" w:hAnsi="Times New Roman" w:cs="Times New Roman"/>
          <w:bCs/>
          <w:sz w:val="28"/>
          <w:szCs w:val="28"/>
        </w:rPr>
        <w:t xml:space="preserve">Анкета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«Как определить состояние психологического климата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 в классе» Федоренко Л.Г.</w:t>
      </w:r>
      <w:r/>
    </w:p>
    <w:p>
      <w:pPr>
        <w:spacing w:before="100" w:beforeAutospacing="1" w:after="100" w:afterAutospacing="1" w:line="240" w:lineRule="atLeas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24.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Опросник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уровня агрессивности 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Басса</w:t>
      </w: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 – Дарки.</w:t>
      </w:r>
      <w:r/>
    </w:p>
    <w:p>
      <w:pPr>
        <w:spacing w:before="100" w:beforeAutospacing="1" w:after="100" w:afterAutospacing="1" w:line="240" w:lineRule="atLeas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ru-RU"/>
        </w:rPr>
        <w:t xml:space="preserve">25.</w:t>
      </w:r>
      <w:r>
        <w:rPr>
          <w:rFonts w:ascii="Times New Roman" w:hAnsi="Times New Roman" w:cs="Times New Roman"/>
          <w:bCs/>
          <w:sz w:val="28"/>
          <w:szCs w:val="28"/>
        </w:rPr>
        <w:t xml:space="preserve">Методика самооценки личности Л.Д. Столяренко.</w:t>
      </w:r>
      <w:r/>
    </w:p>
    <w:p>
      <w:pPr>
        <w:spacing w:before="100" w:beforeAutospacing="1" w:after="100" w:afterAutospacing="1" w:line="240" w:lineRule="atLeas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26. Анкета для среднего звена (5-8 классы). Учитель, ученик, коллектив.</w:t>
      </w:r>
      <w:r/>
    </w:p>
    <w:p>
      <w:pPr>
        <w:spacing w:before="100" w:beforeAutospacing="1" w:after="100" w:afterAutospacing="1" w:line="240" w:lineRule="atLeas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27. Анкета «Ориентация» И.Л. Соломин.</w:t>
      </w:r>
      <w:r/>
    </w:p>
    <w:p>
      <w:pPr>
        <w:spacing w:before="100" w:beforeAutospacing="1" w:after="100" w:afterAutospacing="1" w:line="240" w:lineRule="atLeas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28. </w:t>
      </w:r>
      <w:r>
        <w:rPr>
          <w:rFonts w:ascii="Times New Roman" w:hAnsi="Times New Roman" w:cs="Times New Roman"/>
          <w:bCs/>
          <w:sz w:val="28"/>
          <w:szCs w:val="28"/>
        </w:rPr>
        <w:t xml:space="preserve">Дифференциально</w:t>
      </w:r>
      <w:r>
        <w:rPr>
          <w:rFonts w:ascii="Times New Roman" w:hAnsi="Times New Roman" w:cs="Times New Roman"/>
          <w:bCs/>
          <w:sz w:val="28"/>
          <w:szCs w:val="28"/>
        </w:rPr>
        <w:t xml:space="preserve"> диагностический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опросник</w:t>
      </w:r>
      <w:r>
        <w:rPr>
          <w:rFonts w:ascii="Times New Roman" w:hAnsi="Times New Roman" w:cs="Times New Roman"/>
          <w:bCs/>
          <w:sz w:val="28"/>
          <w:szCs w:val="28"/>
        </w:rPr>
        <w:t xml:space="preserve"> Климов Е.А.</w:t>
      </w:r>
      <w:r/>
    </w:p>
    <w:p>
      <w:pPr>
        <w:spacing w:before="100" w:beforeAutospacing="1" w:after="100" w:afterAutospacing="1" w:line="240" w:lineRule="atLeas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29. Методика изучения статусов </w:t>
      </w:r>
      <w:r>
        <w:rPr>
          <w:rFonts w:ascii="Times New Roman" w:hAnsi="Times New Roman" w:cs="Times New Roman"/>
          <w:bCs/>
          <w:sz w:val="28"/>
          <w:szCs w:val="28"/>
        </w:rPr>
        <w:t xml:space="preserve">профессиональной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идентичностиА.А</w:t>
      </w:r>
      <w:r>
        <w:rPr>
          <w:rFonts w:ascii="Times New Roman" w:hAnsi="Times New Roman" w:cs="Times New Roman"/>
          <w:bCs/>
          <w:sz w:val="28"/>
          <w:szCs w:val="28"/>
        </w:rPr>
        <w:t xml:space="preserve">. </w:t>
      </w:r>
      <w:r>
        <w:rPr>
          <w:rFonts w:ascii="Times New Roman" w:hAnsi="Times New Roman" w:cs="Times New Roman"/>
          <w:bCs/>
          <w:sz w:val="28"/>
          <w:szCs w:val="28"/>
        </w:rPr>
        <w:t xml:space="preserve">Азбель</w:t>
      </w:r>
      <w:r>
        <w:rPr>
          <w:rFonts w:ascii="Times New Roman" w:hAnsi="Times New Roman" w:cs="Times New Roman"/>
          <w:bCs/>
          <w:sz w:val="28"/>
          <w:szCs w:val="28"/>
        </w:rPr>
        <w:t xml:space="preserve">, А.Г. </w:t>
      </w:r>
      <w:r>
        <w:rPr>
          <w:rFonts w:ascii="Times New Roman" w:hAnsi="Times New Roman" w:cs="Times New Roman"/>
          <w:bCs/>
          <w:sz w:val="28"/>
          <w:szCs w:val="28"/>
        </w:rPr>
        <w:t xml:space="preserve">Грецов</w:t>
      </w:r>
      <w:r>
        <w:rPr>
          <w:rFonts w:ascii="Times New Roman" w:hAnsi="Times New Roman" w:cs="Times New Roman"/>
          <w:bCs/>
          <w:sz w:val="28"/>
          <w:szCs w:val="28"/>
        </w:rPr>
        <w:t xml:space="preserve">.</w:t>
      </w:r>
      <w:r/>
    </w:p>
    <w:p>
      <w:pPr>
        <w:spacing w:before="100" w:beforeAutospacing="1" w:after="100" w:afterAutospacing="1" w:line="240" w:lineRule="atLeas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30. </w:t>
      </w:r>
      <w:r>
        <w:rPr>
          <w:rFonts w:ascii="Times New Roman" w:hAnsi="Times New Roman" w:cs="Times New Roman"/>
          <w:bCs/>
          <w:sz w:val="28"/>
          <w:szCs w:val="28"/>
        </w:rPr>
        <w:t xml:space="preserve">Методика «Матрица выбора профессии» 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(разработана в Московском областном центре профориентации молодежи).</w:t>
      </w:r>
      <w:r/>
    </w:p>
    <w:p>
      <w:pPr>
        <w:spacing w:before="100" w:beforeAutospacing="1" w:after="100" w:afterAutospacing="1" w:line="240" w:lineRule="atLeas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 xml:space="preserve">31.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Методика диагностики мотивации учения и эмоционального отношения к учению в средних и старших классах школ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ы(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модификация Андреевой Д.А.).</w:t>
      </w:r>
      <w:r/>
    </w:p>
    <w:p>
      <w:pPr>
        <w:spacing w:before="100" w:beforeAutospacing="1" w:after="100" w:afterAutospacing="1" w:line="240" w:lineRule="atLeas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32. Методика «Социометрия»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Якоб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Морено.</w:t>
      </w:r>
      <w:r/>
    </w:p>
    <w:p>
      <w:pPr>
        <w:spacing w:before="100" w:beforeAutospacing="1" w:after="100" w:afterAutospacing="1" w:line="240" w:lineRule="atLeas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33. Методика «ШТУР» для 10-11 классов.</w:t>
      </w:r>
      <w:r/>
    </w:p>
    <w:p>
      <w:pPr>
        <w:spacing w:before="100" w:beforeAutospacing="1" w:after="100" w:afterAutospacing="1" w:line="240" w:lineRule="atLeas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34. Прогрессивные матрицы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Равена</w:t>
      </w:r>
      <w:r/>
    </w:p>
    <w:p>
      <w:pPr>
        <w:spacing w:before="100" w:beforeAutospacing="1" w:after="100" w:afterAutospacing="1" w:line="240" w:lineRule="atLeast"/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35. Дополнительные методики в процессе психолого-педагогического обследования.</w:t>
      </w:r>
      <w:r/>
    </w:p>
    <w:p>
      <w:pPr>
        <w:spacing w:before="0" w:beforeAutospacing="1" w:after="0" w:afterAutospacing="1" w:line="238" w:lineRule="atLeast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36. Рисунок человека (</w:t>
      </w:r>
      <w:r>
        <w:rPr>
          <w:rFonts w:ascii="Times New Roman" w:hAnsi="Times New Roman" w:cs="Times New Roman"/>
          <w:sz w:val="28"/>
          <w:szCs w:val="28"/>
        </w:rPr>
        <w:t xml:space="preserve">К.Маховер</w:t>
      </w:r>
      <w:r>
        <w:rPr>
          <w:rFonts w:ascii="Times New Roman" w:hAnsi="Times New Roman" w:cs="Times New Roman"/>
          <w:sz w:val="28"/>
          <w:szCs w:val="28"/>
        </w:rPr>
        <w:t xml:space="preserve">)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spacing w:before="0" w:beforeAutospacing="1" w:after="0" w:afterAutospacing="1" w:line="238" w:lineRule="atLeast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37. Тест </w:t>
      </w:r>
      <w:r>
        <w:rPr>
          <w:rFonts w:ascii="Times New Roman" w:hAnsi="Times New Roman" w:cs="Times New Roman"/>
          <w:sz w:val="28"/>
          <w:szCs w:val="28"/>
        </w:rPr>
        <w:t xml:space="preserve">Филлипса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spacing w:before="0" w:beforeAutospacing="1" w:after="0" w:afterAutospacing="1" w:line="238" w:lineRule="atLeast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38. Опросник </w:t>
      </w:r>
      <w:r>
        <w:rPr>
          <w:rFonts w:ascii="Times New Roman" w:hAnsi="Times New Roman" w:cs="Times New Roman"/>
          <w:sz w:val="28"/>
          <w:szCs w:val="28"/>
        </w:rPr>
        <w:t xml:space="preserve">Леонгарда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spacing w:before="0" w:beforeAutospacing="1" w:after="0" w:afterAutospacing="1" w:line="238" w:lineRule="atLeast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39. Тест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Айзенка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«Самооценка психических состояний»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spacing w:before="0" w:beforeAutospacing="1" w:after="0" w:afterAutospacing="1" w:line="238" w:lineRule="atLeast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40. Опросник </w:t>
      </w:r>
      <w:r>
        <w:rPr>
          <w:rFonts w:ascii="Times New Roman" w:hAnsi="Times New Roman" w:cs="Times New Roman"/>
          <w:sz w:val="28"/>
          <w:szCs w:val="28"/>
        </w:rPr>
        <w:t xml:space="preserve">С.Шварца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spacing w:before="0" w:beforeAutospacing="1" w:after="0" w:afterAutospacing="1" w:line="238" w:lineRule="atLeast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41. Шкала самооценки уровня тревожности Ч.Д. </w:t>
      </w:r>
      <w:r>
        <w:rPr>
          <w:rFonts w:ascii="Times New Roman" w:hAnsi="Times New Roman" w:cs="Times New Roman"/>
          <w:sz w:val="28"/>
          <w:szCs w:val="28"/>
        </w:rPr>
        <w:t xml:space="preserve">Спилбергера</w:t>
      </w:r>
      <w:r>
        <w:rPr>
          <w:rFonts w:ascii="Times New Roman" w:hAnsi="Times New Roman" w:cs="Times New Roman"/>
          <w:sz w:val="28"/>
          <w:szCs w:val="28"/>
        </w:rPr>
        <w:t xml:space="preserve">, Ю</w:t>
      </w:r>
      <w:r>
        <w:rPr>
          <w:rFonts w:ascii="Times New Roman" w:hAnsi="Times New Roman" w:cs="Times New Roman"/>
          <w:sz w:val="28"/>
          <w:szCs w:val="28"/>
        </w:rPr>
        <w:t xml:space="preserve">,Л</w:t>
      </w:r>
      <w:r>
        <w:rPr>
          <w:rFonts w:ascii="Times New Roman" w:hAnsi="Times New Roman" w:cs="Times New Roman"/>
          <w:sz w:val="28"/>
          <w:szCs w:val="28"/>
        </w:rPr>
        <w:t xml:space="preserve">, Ханина.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spacing w:before="0" w:beforeAutospacing="1" w:after="0" w:afterAutospacing="1" w:line="238" w:lineRule="atLeast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42. Методика «Пословицы» </w:t>
      </w:r>
      <w:r>
        <w:rPr>
          <w:rFonts w:ascii="Times New Roman" w:hAnsi="Times New Roman" w:cs="Times New Roman"/>
          <w:sz w:val="28"/>
          <w:szCs w:val="28"/>
        </w:rPr>
        <w:t xml:space="preserve">С.М.Петровой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spacing w:before="0" w:beforeAutospacing="1" w:after="0" w:afterAutospacing="1" w:line="238" w:lineRule="atLeast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43. Опросник </w:t>
      </w:r>
      <w:r>
        <w:rPr>
          <w:rFonts w:ascii="Times New Roman" w:hAnsi="Times New Roman" w:cs="Times New Roman"/>
          <w:sz w:val="28"/>
          <w:szCs w:val="28"/>
        </w:rPr>
        <w:t xml:space="preserve">Басса-Дарки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spacing w:before="0" w:beforeAutospacing="1" w:after="0" w:afterAutospacing="1" w:line="238" w:lineRule="atLeast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44. Тест </w:t>
      </w:r>
      <w:r>
        <w:rPr>
          <w:rFonts w:ascii="Times New Roman" w:hAnsi="Times New Roman" w:cs="Times New Roman"/>
          <w:sz w:val="28"/>
          <w:szCs w:val="28"/>
        </w:rPr>
        <w:t xml:space="preserve">Айзенка</w:t>
      </w:r>
      <w:r>
        <w:rPr>
          <w:rFonts w:ascii="Times New Roman" w:hAnsi="Times New Roman" w:cs="Times New Roman"/>
          <w:sz w:val="28"/>
          <w:szCs w:val="28"/>
        </w:rPr>
        <w:t xml:space="preserve"> «Тип темперамента»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spacing w:before="0" w:beforeAutospacing="1" w:after="0" w:afterAutospacing="1" w:line="238" w:lineRule="atLeast"/>
        <w:rPr>
          <w:rFonts w:ascii="Times New Roman" w:hAnsi="Times New Roman" w:cs="Times New Roman"/>
          <w:sz w:val="28"/>
          <w:szCs w:val="28"/>
          <w14:ligatures w14:val="none"/>
        </w:rPr>
      </w:pPr>
      <w:r>
        <w:rPr>
          <w:rFonts w:ascii="Times New Roman" w:hAnsi="Times New Roman" w:cs="Times New Roman"/>
          <w:sz w:val="28"/>
          <w:szCs w:val="28"/>
        </w:rPr>
        <w:t xml:space="preserve">45. Проективные методики «</w:t>
      </w:r>
      <w:r>
        <w:rPr>
          <w:rFonts w:ascii="Times New Roman" w:hAnsi="Times New Roman" w:cs="Times New Roman"/>
          <w:sz w:val="28"/>
          <w:szCs w:val="28"/>
        </w:rPr>
        <w:t xml:space="preserve">Рисунок семьи», «Человек под дождем»,</w:t>
      </w:r>
      <w:r>
        <w:rPr>
          <w:rFonts w:ascii="Times New Roman" w:hAnsi="Times New Roman" w:cs="Times New Roman"/>
          <w:sz w:val="28"/>
          <w:szCs w:val="28"/>
        </w:rPr>
        <w:t xml:space="preserve"> Дверь в душу», «Коллективный рисунок»</w:t>
      </w:r>
      <w:r>
        <w:rPr>
          <w:rFonts w:ascii="Times New Roman" w:hAnsi="Times New Roman" w:cs="Times New Roman"/>
          <w:sz w:val="28"/>
          <w:szCs w:val="28"/>
        </w:rPr>
      </w:r>
      <w:r/>
    </w:p>
    <w:p>
      <w:pPr>
        <w:spacing w:before="0" w:beforeAutospacing="1" w:after="0" w:afterAutospacing="1" w:line="238" w:lineRule="atLeast"/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/>
    </w:p>
    <w:p>
      <w:pPr>
        <w:spacing w:before="100" w:beforeAutospacing="1" w:after="100" w:afterAutospacing="1" w:line="240" w:lineRule="atLeast"/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/>
    </w:p>
    <w:p>
      <w:pPr>
        <w:spacing w:before="100" w:beforeAutospacing="1" w:after="100" w:afterAutospacing="1" w:line="240" w:lineRule="atLeast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  <w:lang w:eastAsia="ru-RU"/>
        </w:rPr>
      </w:r>
      <w:r/>
    </w:p>
    <w:p>
      <w:pPr>
        <w:ind w:firstLine="708"/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Коррекционно-развивающие занятия</w:t>
      </w:r>
      <w:r>
        <w:rPr>
          <w:rFonts w:ascii="Times New Roman" w:hAnsi="Times New Roman" w:cs="Times New Roman"/>
          <w:sz w:val="28"/>
          <w:szCs w:val="28"/>
        </w:rPr>
        <w:t xml:space="preserve"> разрабатываются по итогам психолого-педагогической диагностики.</w:t>
      </w:r>
      <w:r/>
    </w:p>
    <w:p>
      <w:pPr>
        <w:ind w:firstLine="708"/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ind w:firstLine="708"/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Консультации </w:t>
      </w:r>
      <w:r>
        <w:rPr>
          <w:rFonts w:ascii="Times New Roman" w:hAnsi="Times New Roman" w:cs="Times New Roman"/>
          <w:sz w:val="28"/>
          <w:szCs w:val="28"/>
        </w:rPr>
        <w:t xml:space="preserve">проводятся по запросам педагогов, родителей и учащихся в течение года.</w:t>
      </w:r>
      <w:r/>
    </w:p>
    <w:p>
      <w:pPr>
        <w:jc w:val="center"/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/>
    </w:p>
    <w:p>
      <w:pPr>
        <w:pStyle w:val="852"/>
        <w:spacing w:before="0" w:beforeAutospacing="0" w:after="0" w:afterAutospacing="0" w:line="240" w:lineRule="atLeast"/>
        <w:rPr>
          <w:sz w:val="28"/>
          <w:szCs w:val="28"/>
        </w:rPr>
      </w:pPr>
      <w:r>
        <w:rPr>
          <w:sz w:val="28"/>
          <w:szCs w:val="28"/>
        </w:rPr>
      </w:r>
      <w:r/>
    </w:p>
    <w:sectPr>
      <w:footnotePr/>
      <w:endnotePr/>
      <w:type w:val="nextPage"/>
      <w:pgSz w:w="16838" w:h="11906" w:orient="landscape"/>
      <w:pgMar w:top="851" w:right="1134" w:bottom="850" w:left="1134" w:header="0" w:footer="0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 Symbol">
    <w:panose1 w:val="020B0502040504020204"/>
  </w:font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Tahoma">
    <w:panose1 w:val="020B0604030504040204"/>
  </w:font>
  <w:font w:name="Calibri">
    <w:panose1 w:val="020F0502020204030204"/>
  </w:font>
  <w:font w:name="PT Astra Serif">
    <w:panose1 w:val="020A0603040505020204"/>
  </w:font>
  <w:font w:name="Arial">
    <w:panose1 w:val="020B0604020202020204"/>
  </w:font>
  <w:font w:name="Microsoft YaHei">
    <w:panose1 w:val="020B050302020302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  <w:rPr>
        <w:rFonts w:cs="Times New Roman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  <w:rPr>
        <w:rFonts w:cs="Times New Roman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  <w:rPr>
        <w:rFonts w:cs="Times New Roman"/>
      </w:r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  <w:rPr>
        <w:rFonts w:cs="Times New Roman"/>
      </w:r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  <w:rPr>
        <w:rFonts w:cs="Times New Roman"/>
      </w:r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  <w:rPr>
        <w:rFonts w:cs="Times New Roman"/>
      </w:r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  <w:rPr>
        <w:rFonts w:cs="Times New Roman"/>
      </w:r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  <w:rPr>
        <w:rFonts w:cs="Times New Roman"/>
      </w:r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  <w:rPr>
        <w:rFonts w:cs="Times New Roman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"/>
      <w:lvlJc w:val="left"/>
      <w:pPr>
        <w:ind w:left="1440" w:hanging="360"/>
        <w:tabs>
          <w:tab w:val="num" w:pos="1440" w:leader="none"/>
        </w:tabs>
      </w:pPr>
      <w:rPr>
        <w:rFonts w:hint="default" w:ascii="Symbol" w:hAnsi="Symbol"/>
        <w:sz w:val="20"/>
      </w:rPr>
    </w:lvl>
    <w:lvl w:ilvl="2">
      <w:start w:val="1"/>
      <w:numFmt w:val="bullet"/>
      <w:isLgl w:val="false"/>
      <w:suff w:val="tab"/>
      <w:lvlText w:val=""/>
      <w:lvlJc w:val="left"/>
      <w:pPr>
        <w:ind w:left="2160" w:hanging="360"/>
        <w:tabs>
          <w:tab w:val="num" w:pos="2160" w:leader="none"/>
        </w:tabs>
      </w:pPr>
      <w:rPr>
        <w:rFonts w:hint="default" w:ascii="Symbol" w:hAnsi="Symbol"/>
        <w:sz w:val="20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  <w:tabs>
          <w:tab w:val="num" w:pos="2880" w:leader="none"/>
        </w:tabs>
      </w:pPr>
      <w:rPr>
        <w:rFonts w:hint="default" w:ascii="Symbol" w:hAnsi="Symbol"/>
        <w:sz w:val="20"/>
      </w:rPr>
    </w:lvl>
    <w:lvl w:ilvl="4">
      <w:start w:val="1"/>
      <w:numFmt w:val="bullet"/>
      <w:isLgl w:val="false"/>
      <w:suff w:val="tab"/>
      <w:lvlText w:val=""/>
      <w:lvlJc w:val="left"/>
      <w:pPr>
        <w:ind w:left="3600" w:hanging="360"/>
        <w:tabs>
          <w:tab w:val="num" w:pos="3600" w:leader="none"/>
        </w:tabs>
      </w:pPr>
      <w:rPr>
        <w:rFonts w:hint="default" w:ascii="Symbol" w:hAnsi="Symbol"/>
        <w:sz w:val="20"/>
      </w:rPr>
    </w:lvl>
    <w:lvl w:ilvl="5">
      <w:start w:val="1"/>
      <w:numFmt w:val="bullet"/>
      <w:isLgl w:val="false"/>
      <w:suff w:val="tab"/>
      <w:lvlText w:val=""/>
      <w:lvlJc w:val="left"/>
      <w:pPr>
        <w:ind w:left="4320" w:hanging="360"/>
        <w:tabs>
          <w:tab w:val="num" w:pos="4320" w:leader="none"/>
        </w:tabs>
      </w:pPr>
      <w:rPr>
        <w:rFonts w:hint="default" w:ascii="Symbol" w:hAnsi="Symbol"/>
        <w:sz w:val="20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  <w:tabs>
          <w:tab w:val="num" w:pos="5040" w:leader="none"/>
        </w:tabs>
      </w:pPr>
      <w:rPr>
        <w:rFonts w:hint="default" w:ascii="Symbol" w:hAnsi="Symbol"/>
        <w:sz w:val="20"/>
      </w:rPr>
    </w:lvl>
    <w:lvl w:ilvl="7">
      <w:start w:val="1"/>
      <w:numFmt w:val="bullet"/>
      <w:isLgl w:val="false"/>
      <w:suff w:val="tab"/>
      <w:lvlText w:val=""/>
      <w:lvlJc w:val="left"/>
      <w:pPr>
        <w:ind w:left="5760" w:hanging="360"/>
        <w:tabs>
          <w:tab w:val="num" w:pos="5760" w:leader="none"/>
        </w:tabs>
      </w:pPr>
      <w:rPr>
        <w:rFonts w:hint="default" w:ascii="Symbol" w:hAnsi="Symbol"/>
        <w:sz w:val="20"/>
      </w:rPr>
    </w:lvl>
    <w:lvl w:ilvl="8">
      <w:start w:val="1"/>
      <w:numFmt w:val="bullet"/>
      <w:isLgl w:val="false"/>
      <w:suff w:val="tab"/>
      <w:lvlText w:val=""/>
      <w:lvlJc w:val="left"/>
      <w:pPr>
        <w:ind w:left="6480" w:hanging="360"/>
        <w:tabs>
          <w:tab w:val="num" w:pos="6480" w:leader="none"/>
        </w:tabs>
      </w:pPr>
      <w:rPr>
        <w:rFonts w:hint="default" w:ascii="Symbol" w:hAnsi="Symbol"/>
        <w:sz w:val="20"/>
      </w:rPr>
    </w:lvl>
  </w:abstractNum>
  <w:abstractNum w:abstractNumId="9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4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86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8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30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02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74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46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8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906" w:hanging="180"/>
      </w:p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</w:r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5"/>
  </w:num>
  <w:num w:numId="2">
    <w:abstractNumId w:val="9"/>
  </w:num>
  <w:num w:numId="3">
    <w:abstractNumId w:val="6"/>
  </w:num>
  <w:num w:numId="4">
    <w:abstractNumId w:val="3"/>
  </w:num>
  <w:num w:numId="5">
    <w:abstractNumId w:val="2"/>
  </w:num>
  <w:num w:numId="6">
    <w:abstractNumId w:val="8"/>
  </w:num>
  <w:num w:numId="7">
    <w:abstractNumId w:val="7"/>
  </w:num>
  <w:num w:numId="8">
    <w:abstractNumId w:val="0"/>
  </w:num>
  <w:num w:numId="9">
    <w:abstractNumId w:val="1"/>
  </w:num>
  <w:num w:numId="10">
    <w:abstractNumId w:val="4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Times New Roman" w:hAnsi="Times New Roman" w:eastAsiaTheme="minorHAnsi" w:cstheme="minorBid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66">
    <w:name w:val="Heading 1 Char"/>
    <w:basedOn w:val="842"/>
    <w:link w:val="841"/>
    <w:uiPriority w:val="9"/>
    <w:rPr>
      <w:rFonts w:ascii="Arial" w:hAnsi="Arial" w:eastAsia="Arial" w:cs="Arial"/>
      <w:sz w:val="40"/>
      <w:szCs w:val="40"/>
    </w:rPr>
  </w:style>
  <w:style w:type="paragraph" w:styleId="667">
    <w:name w:val="Heading 2"/>
    <w:basedOn w:val="840"/>
    <w:next w:val="840"/>
    <w:link w:val="66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68">
    <w:name w:val="Heading 2 Char"/>
    <w:basedOn w:val="842"/>
    <w:link w:val="667"/>
    <w:uiPriority w:val="9"/>
    <w:rPr>
      <w:rFonts w:ascii="Arial" w:hAnsi="Arial" w:eastAsia="Arial" w:cs="Arial"/>
      <w:sz w:val="34"/>
    </w:rPr>
  </w:style>
  <w:style w:type="paragraph" w:styleId="669">
    <w:name w:val="Heading 3"/>
    <w:basedOn w:val="840"/>
    <w:next w:val="840"/>
    <w:link w:val="67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0">
    <w:name w:val="Heading 3 Char"/>
    <w:basedOn w:val="842"/>
    <w:link w:val="669"/>
    <w:uiPriority w:val="9"/>
    <w:rPr>
      <w:rFonts w:ascii="Arial" w:hAnsi="Arial" w:eastAsia="Arial" w:cs="Arial"/>
      <w:sz w:val="30"/>
      <w:szCs w:val="30"/>
    </w:rPr>
  </w:style>
  <w:style w:type="paragraph" w:styleId="671">
    <w:name w:val="Heading 4"/>
    <w:basedOn w:val="840"/>
    <w:next w:val="840"/>
    <w:link w:val="67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72">
    <w:name w:val="Heading 4 Char"/>
    <w:basedOn w:val="842"/>
    <w:link w:val="671"/>
    <w:uiPriority w:val="9"/>
    <w:rPr>
      <w:rFonts w:ascii="Arial" w:hAnsi="Arial" w:eastAsia="Arial" w:cs="Arial"/>
      <w:b/>
      <w:bCs/>
      <w:sz w:val="26"/>
      <w:szCs w:val="26"/>
    </w:rPr>
  </w:style>
  <w:style w:type="paragraph" w:styleId="673">
    <w:name w:val="Heading 5"/>
    <w:basedOn w:val="840"/>
    <w:next w:val="840"/>
    <w:link w:val="67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74">
    <w:name w:val="Heading 5 Char"/>
    <w:basedOn w:val="842"/>
    <w:link w:val="673"/>
    <w:uiPriority w:val="9"/>
    <w:rPr>
      <w:rFonts w:ascii="Arial" w:hAnsi="Arial" w:eastAsia="Arial" w:cs="Arial"/>
      <w:b/>
      <w:bCs/>
      <w:sz w:val="24"/>
      <w:szCs w:val="24"/>
    </w:rPr>
  </w:style>
  <w:style w:type="paragraph" w:styleId="675">
    <w:name w:val="Heading 6"/>
    <w:basedOn w:val="840"/>
    <w:next w:val="840"/>
    <w:link w:val="67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76">
    <w:name w:val="Heading 6 Char"/>
    <w:basedOn w:val="842"/>
    <w:link w:val="675"/>
    <w:uiPriority w:val="9"/>
    <w:rPr>
      <w:rFonts w:ascii="Arial" w:hAnsi="Arial" w:eastAsia="Arial" w:cs="Arial"/>
      <w:b/>
      <w:bCs/>
      <w:sz w:val="22"/>
      <w:szCs w:val="22"/>
    </w:rPr>
  </w:style>
  <w:style w:type="paragraph" w:styleId="677">
    <w:name w:val="Heading 7"/>
    <w:basedOn w:val="840"/>
    <w:next w:val="840"/>
    <w:link w:val="67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8">
    <w:name w:val="Heading 7 Char"/>
    <w:basedOn w:val="842"/>
    <w:link w:val="67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9">
    <w:name w:val="Heading 8"/>
    <w:basedOn w:val="840"/>
    <w:next w:val="840"/>
    <w:link w:val="68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0">
    <w:name w:val="Heading 8 Char"/>
    <w:basedOn w:val="842"/>
    <w:link w:val="679"/>
    <w:uiPriority w:val="9"/>
    <w:rPr>
      <w:rFonts w:ascii="Arial" w:hAnsi="Arial" w:eastAsia="Arial" w:cs="Arial"/>
      <w:i/>
      <w:iCs/>
      <w:sz w:val="22"/>
      <w:szCs w:val="22"/>
    </w:rPr>
  </w:style>
  <w:style w:type="paragraph" w:styleId="681">
    <w:name w:val="Heading 9"/>
    <w:basedOn w:val="840"/>
    <w:next w:val="840"/>
    <w:link w:val="68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82">
    <w:name w:val="Heading 9 Char"/>
    <w:basedOn w:val="842"/>
    <w:link w:val="681"/>
    <w:uiPriority w:val="9"/>
    <w:rPr>
      <w:rFonts w:ascii="Arial" w:hAnsi="Arial" w:eastAsia="Arial" w:cs="Arial"/>
      <w:i/>
      <w:iCs/>
      <w:sz w:val="21"/>
      <w:szCs w:val="21"/>
    </w:rPr>
  </w:style>
  <w:style w:type="paragraph" w:styleId="683">
    <w:name w:val="Title"/>
    <w:basedOn w:val="840"/>
    <w:next w:val="840"/>
    <w:link w:val="68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4">
    <w:name w:val="Title Char"/>
    <w:basedOn w:val="842"/>
    <w:link w:val="683"/>
    <w:uiPriority w:val="10"/>
    <w:rPr>
      <w:sz w:val="48"/>
      <w:szCs w:val="48"/>
    </w:rPr>
  </w:style>
  <w:style w:type="paragraph" w:styleId="685">
    <w:name w:val="Subtitle"/>
    <w:basedOn w:val="840"/>
    <w:next w:val="840"/>
    <w:link w:val="686"/>
    <w:uiPriority w:val="11"/>
    <w:qFormat/>
    <w:pPr>
      <w:spacing w:before="200" w:after="200"/>
    </w:pPr>
    <w:rPr>
      <w:sz w:val="24"/>
      <w:szCs w:val="24"/>
    </w:rPr>
  </w:style>
  <w:style w:type="character" w:styleId="686">
    <w:name w:val="Subtitle Char"/>
    <w:basedOn w:val="842"/>
    <w:link w:val="685"/>
    <w:uiPriority w:val="11"/>
    <w:rPr>
      <w:sz w:val="24"/>
      <w:szCs w:val="24"/>
    </w:rPr>
  </w:style>
  <w:style w:type="paragraph" w:styleId="687">
    <w:name w:val="Quote"/>
    <w:basedOn w:val="840"/>
    <w:next w:val="840"/>
    <w:link w:val="688"/>
    <w:uiPriority w:val="29"/>
    <w:qFormat/>
    <w:pPr>
      <w:ind w:left="720" w:right="720"/>
    </w:pPr>
    <w:rPr>
      <w:i/>
    </w:rPr>
  </w:style>
  <w:style w:type="character" w:styleId="688">
    <w:name w:val="Quote Char"/>
    <w:link w:val="687"/>
    <w:uiPriority w:val="29"/>
    <w:rPr>
      <w:i/>
    </w:rPr>
  </w:style>
  <w:style w:type="paragraph" w:styleId="689">
    <w:name w:val="Intense Quote"/>
    <w:basedOn w:val="840"/>
    <w:next w:val="840"/>
    <w:link w:val="69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0">
    <w:name w:val="Intense Quote Char"/>
    <w:link w:val="689"/>
    <w:uiPriority w:val="30"/>
    <w:rPr>
      <w:i/>
    </w:rPr>
  </w:style>
  <w:style w:type="paragraph" w:styleId="691">
    <w:name w:val="Header"/>
    <w:basedOn w:val="840"/>
    <w:link w:val="69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2">
    <w:name w:val="Header Char"/>
    <w:basedOn w:val="842"/>
    <w:link w:val="691"/>
    <w:uiPriority w:val="99"/>
  </w:style>
  <w:style w:type="paragraph" w:styleId="693">
    <w:name w:val="Footer"/>
    <w:basedOn w:val="840"/>
    <w:link w:val="69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4">
    <w:name w:val="Footer Char"/>
    <w:basedOn w:val="842"/>
    <w:link w:val="693"/>
    <w:uiPriority w:val="99"/>
  </w:style>
  <w:style w:type="paragraph" w:styleId="695">
    <w:name w:val="Caption"/>
    <w:basedOn w:val="840"/>
    <w:next w:val="84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96">
    <w:name w:val="Caption Char"/>
    <w:basedOn w:val="695"/>
    <w:link w:val="693"/>
    <w:uiPriority w:val="99"/>
  </w:style>
  <w:style w:type="table" w:styleId="697">
    <w:name w:val="Table Grid Light"/>
    <w:basedOn w:val="84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8">
    <w:name w:val="Plain Table 1"/>
    <w:basedOn w:val="84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9">
    <w:name w:val="Plain Table 2"/>
    <w:basedOn w:val="84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00">
    <w:name w:val="Plain Table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1">
    <w:name w:val="Plain Table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Plain Table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3">
    <w:name w:val="Grid Table 1 Light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1 Light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0">
    <w:name w:val="Grid Table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2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2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3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4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5">
    <w:name w:val="Grid Table 4 - Accent 1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6">
    <w:name w:val="Grid Table 4 - Accent 2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7">
    <w:name w:val="Grid Table 4 - Accent 3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8">
    <w:name w:val="Grid Table 4 - Accent 4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9">
    <w:name w:val="Grid Table 4 - Accent 5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30">
    <w:name w:val="Grid Table 4 - Accent 6"/>
    <w:basedOn w:val="84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1">
    <w:name w:val="Grid Table 5 Dark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2">
    <w:name w:val="Grid Table 5 Dark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34">
    <w:name w:val="Grid Table 5 Dark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5">
    <w:name w:val="Grid Table 5 Dark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6">
    <w:name w:val="Grid Table 5 Dark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7">
    <w:name w:val="Grid Table 5 Dark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8">
    <w:name w:val="Grid Table 6 Colorful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9">
    <w:name w:val="Grid Table 6 Colorful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40">
    <w:name w:val="Grid Table 6 Colorful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1">
    <w:name w:val="Grid Table 6 Colorful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2">
    <w:name w:val="Grid Table 6 Colorful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3">
    <w:name w:val="Grid Table 6 Colorful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4">
    <w:name w:val="Grid Table 6 Colorful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5">
    <w:name w:val="Grid Table 7 Colorful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7 Colorful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7 Colorful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1 Light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List Table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60">
    <w:name w:val="List Table 2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1">
    <w:name w:val="List Table 2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2">
    <w:name w:val="List Table 2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3">
    <w:name w:val="List Table 2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4">
    <w:name w:val="List Table 2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5">
    <w:name w:val="List Table 2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6">
    <w:name w:val="List Table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3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4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5 Dark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5 Dark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4">
    <w:name w:val="List Table 5 Dark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5 Dark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6">
    <w:name w:val="List Table 5 Dark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7">
    <w:name w:val="List Table 6 Colorful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8">
    <w:name w:val="List Table 6 Colorful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9">
    <w:name w:val="List Table 6 Colorful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90">
    <w:name w:val="List Table 6 Colorful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1">
    <w:name w:val="List Table 6 Colorful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2">
    <w:name w:val="List Table 6 Colorful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3">
    <w:name w:val="List Table 6 Colorful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4">
    <w:name w:val="List Table 7 Colorful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5">
    <w:name w:val="List Table 7 Colorful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96">
    <w:name w:val="List Table 7 Colorful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7">
    <w:name w:val="List Table 7 Colorful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8">
    <w:name w:val="List Table 7 Colorful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9">
    <w:name w:val="List Table 7 Colorful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00">
    <w:name w:val="List Table 7 Colorful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01">
    <w:name w:val="Lined - Accent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2">
    <w:name w:val="Lined - Accent 1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3">
    <w:name w:val="Lined - Accent 2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4">
    <w:name w:val="Lined - Accent 3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5">
    <w:name w:val="Lined - Accent 4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6">
    <w:name w:val="Lined - Accent 5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7">
    <w:name w:val="Lined - Accent 6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8">
    <w:name w:val="Bordered &amp; Lined - Accent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9">
    <w:name w:val="Bordered &amp; Lined - Accent 1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0">
    <w:name w:val="Bordered &amp; Lined - Accent 2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1">
    <w:name w:val="Bordered &amp; Lined - Accent 3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2">
    <w:name w:val="Bordered &amp; Lined - Accent 4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3">
    <w:name w:val="Bordered &amp; Lined - Accent 5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4">
    <w:name w:val="Bordered &amp; Lined - Accent 6"/>
    <w:basedOn w:val="84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5">
    <w:name w:val="Bordered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6">
    <w:name w:val="Bordered - Accent 1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7">
    <w:name w:val="Bordered - Accent 2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8">
    <w:name w:val="Bordered - Accent 3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9">
    <w:name w:val="Bordered - Accent 4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20">
    <w:name w:val="Bordered - Accent 5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1">
    <w:name w:val="Bordered - Accent 6"/>
    <w:basedOn w:val="84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2">
    <w:name w:val="Hyperlink"/>
    <w:uiPriority w:val="99"/>
    <w:unhideWhenUsed/>
    <w:rPr>
      <w:color w:val="0000ff" w:themeColor="hyperlink"/>
      <w:u w:val="single"/>
    </w:rPr>
  </w:style>
  <w:style w:type="paragraph" w:styleId="823">
    <w:name w:val="footnote text"/>
    <w:basedOn w:val="840"/>
    <w:link w:val="824"/>
    <w:uiPriority w:val="99"/>
    <w:semiHidden/>
    <w:unhideWhenUsed/>
    <w:pPr>
      <w:spacing w:after="40" w:line="240" w:lineRule="auto"/>
    </w:pPr>
    <w:rPr>
      <w:sz w:val="18"/>
    </w:rPr>
  </w:style>
  <w:style w:type="character" w:styleId="824">
    <w:name w:val="Footnote Text Char"/>
    <w:link w:val="823"/>
    <w:uiPriority w:val="99"/>
    <w:rPr>
      <w:sz w:val="18"/>
    </w:rPr>
  </w:style>
  <w:style w:type="character" w:styleId="825">
    <w:name w:val="footnote reference"/>
    <w:basedOn w:val="842"/>
    <w:uiPriority w:val="99"/>
    <w:unhideWhenUsed/>
    <w:rPr>
      <w:vertAlign w:val="superscript"/>
    </w:rPr>
  </w:style>
  <w:style w:type="paragraph" w:styleId="826">
    <w:name w:val="endnote text"/>
    <w:basedOn w:val="840"/>
    <w:link w:val="827"/>
    <w:uiPriority w:val="99"/>
    <w:semiHidden/>
    <w:unhideWhenUsed/>
    <w:pPr>
      <w:spacing w:after="0" w:line="240" w:lineRule="auto"/>
    </w:pPr>
    <w:rPr>
      <w:sz w:val="20"/>
    </w:rPr>
  </w:style>
  <w:style w:type="character" w:styleId="827">
    <w:name w:val="Endnote Text Char"/>
    <w:link w:val="826"/>
    <w:uiPriority w:val="99"/>
    <w:rPr>
      <w:sz w:val="20"/>
    </w:rPr>
  </w:style>
  <w:style w:type="character" w:styleId="828">
    <w:name w:val="endnote reference"/>
    <w:basedOn w:val="842"/>
    <w:uiPriority w:val="99"/>
    <w:semiHidden/>
    <w:unhideWhenUsed/>
    <w:rPr>
      <w:vertAlign w:val="superscript"/>
    </w:rPr>
  </w:style>
  <w:style w:type="paragraph" w:styleId="829">
    <w:name w:val="toc 1"/>
    <w:basedOn w:val="840"/>
    <w:next w:val="840"/>
    <w:uiPriority w:val="39"/>
    <w:unhideWhenUsed/>
    <w:pPr>
      <w:ind w:left="0" w:right="0" w:firstLine="0"/>
      <w:spacing w:after="57"/>
    </w:pPr>
  </w:style>
  <w:style w:type="paragraph" w:styleId="830">
    <w:name w:val="toc 2"/>
    <w:basedOn w:val="840"/>
    <w:next w:val="840"/>
    <w:uiPriority w:val="39"/>
    <w:unhideWhenUsed/>
    <w:pPr>
      <w:ind w:left="283" w:right="0" w:firstLine="0"/>
      <w:spacing w:after="57"/>
    </w:pPr>
  </w:style>
  <w:style w:type="paragraph" w:styleId="831">
    <w:name w:val="toc 3"/>
    <w:basedOn w:val="840"/>
    <w:next w:val="840"/>
    <w:uiPriority w:val="39"/>
    <w:unhideWhenUsed/>
    <w:pPr>
      <w:ind w:left="567" w:right="0" w:firstLine="0"/>
      <w:spacing w:after="57"/>
    </w:pPr>
  </w:style>
  <w:style w:type="paragraph" w:styleId="832">
    <w:name w:val="toc 4"/>
    <w:basedOn w:val="840"/>
    <w:next w:val="840"/>
    <w:uiPriority w:val="39"/>
    <w:unhideWhenUsed/>
    <w:pPr>
      <w:ind w:left="850" w:right="0" w:firstLine="0"/>
      <w:spacing w:after="57"/>
    </w:pPr>
  </w:style>
  <w:style w:type="paragraph" w:styleId="833">
    <w:name w:val="toc 5"/>
    <w:basedOn w:val="840"/>
    <w:next w:val="840"/>
    <w:uiPriority w:val="39"/>
    <w:unhideWhenUsed/>
    <w:pPr>
      <w:ind w:left="1134" w:right="0" w:firstLine="0"/>
      <w:spacing w:after="57"/>
    </w:pPr>
  </w:style>
  <w:style w:type="paragraph" w:styleId="834">
    <w:name w:val="toc 6"/>
    <w:basedOn w:val="840"/>
    <w:next w:val="840"/>
    <w:uiPriority w:val="39"/>
    <w:unhideWhenUsed/>
    <w:pPr>
      <w:ind w:left="1417" w:right="0" w:firstLine="0"/>
      <w:spacing w:after="57"/>
    </w:pPr>
  </w:style>
  <w:style w:type="paragraph" w:styleId="835">
    <w:name w:val="toc 7"/>
    <w:basedOn w:val="840"/>
    <w:next w:val="840"/>
    <w:uiPriority w:val="39"/>
    <w:unhideWhenUsed/>
    <w:pPr>
      <w:ind w:left="1701" w:right="0" w:firstLine="0"/>
      <w:spacing w:after="57"/>
    </w:pPr>
  </w:style>
  <w:style w:type="paragraph" w:styleId="836">
    <w:name w:val="toc 8"/>
    <w:basedOn w:val="840"/>
    <w:next w:val="840"/>
    <w:uiPriority w:val="39"/>
    <w:unhideWhenUsed/>
    <w:pPr>
      <w:ind w:left="1984" w:right="0" w:firstLine="0"/>
      <w:spacing w:after="57"/>
    </w:pPr>
  </w:style>
  <w:style w:type="paragraph" w:styleId="837">
    <w:name w:val="toc 9"/>
    <w:basedOn w:val="840"/>
    <w:next w:val="840"/>
    <w:uiPriority w:val="39"/>
    <w:unhideWhenUsed/>
    <w:pPr>
      <w:ind w:left="2268" w:right="0" w:firstLine="0"/>
      <w:spacing w:after="57"/>
    </w:pPr>
  </w:style>
  <w:style w:type="paragraph" w:styleId="838">
    <w:name w:val="TOC Heading"/>
    <w:uiPriority w:val="39"/>
    <w:unhideWhenUsed/>
  </w:style>
  <w:style w:type="paragraph" w:styleId="839">
    <w:name w:val="table of figures"/>
    <w:basedOn w:val="840"/>
    <w:next w:val="840"/>
    <w:uiPriority w:val="99"/>
    <w:unhideWhenUsed/>
    <w:pPr>
      <w:spacing w:after="0" w:afterAutospacing="0"/>
    </w:pPr>
  </w:style>
  <w:style w:type="paragraph" w:styleId="840" w:default="1">
    <w:name w:val="Normal"/>
    <w:qFormat/>
    <w:pPr>
      <w:spacing w:after="200" w:line="276" w:lineRule="auto"/>
    </w:pPr>
    <w:rPr>
      <w:rFonts w:eastAsia="Calibri" w:asciiTheme="minorHAnsi" w:hAnsiTheme="minorHAnsi"/>
      <w:sz w:val="22"/>
    </w:rPr>
  </w:style>
  <w:style w:type="paragraph" w:styleId="841">
    <w:name w:val="Heading 1"/>
    <w:basedOn w:val="840"/>
    <w:next w:val="840"/>
    <w:link w:val="857"/>
    <w:uiPriority w:val="9"/>
    <w:qFormat/>
    <w:pPr>
      <w:keepLines/>
      <w:keepNext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842" w:default="1">
    <w:name w:val="Default Paragraph Font"/>
    <w:uiPriority w:val="1"/>
    <w:semiHidden/>
    <w:unhideWhenUsed/>
  </w:style>
  <w:style w:type="table" w:styleId="843" w:default="1">
    <w:name w:val="Normal Table"/>
    <w:uiPriority w:val="99"/>
    <w:semiHidden/>
    <w:unhideWhenUsed/>
    <w:qFormat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44" w:default="1">
    <w:name w:val="No List"/>
    <w:uiPriority w:val="99"/>
    <w:semiHidden/>
    <w:unhideWhenUsed/>
  </w:style>
  <w:style w:type="paragraph" w:styleId="845" w:customStyle="1">
    <w:name w:val="Заголовок1"/>
    <w:basedOn w:val="840"/>
    <w:next w:val="846"/>
    <w:qFormat/>
    <w:pPr>
      <w:keepNext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846">
    <w:name w:val="Body Text"/>
    <w:basedOn w:val="840"/>
    <w:pPr>
      <w:spacing w:after="140"/>
    </w:pPr>
  </w:style>
  <w:style w:type="paragraph" w:styleId="847">
    <w:name w:val="List"/>
    <w:basedOn w:val="846"/>
    <w:rPr>
      <w:rFonts w:cs="Arial"/>
    </w:rPr>
  </w:style>
  <w:style w:type="paragraph" w:styleId="848" w:customStyle="1">
    <w:name w:val="Название объекта1"/>
    <w:basedOn w:val="840"/>
    <w:qFormat/>
    <w:pPr>
      <w:spacing w:before="120" w:after="120"/>
      <w:suppressLineNumbers/>
    </w:pPr>
    <w:rPr>
      <w:rFonts w:cs="Arial"/>
      <w:i/>
      <w:iCs/>
      <w:sz w:val="24"/>
      <w:szCs w:val="24"/>
    </w:rPr>
  </w:style>
  <w:style w:type="paragraph" w:styleId="849">
    <w:name w:val="index heading"/>
    <w:basedOn w:val="840"/>
    <w:qFormat/>
    <w:pPr>
      <w:suppressLineNumbers/>
    </w:pPr>
    <w:rPr>
      <w:rFonts w:cs="Arial"/>
    </w:rPr>
  </w:style>
  <w:style w:type="paragraph" w:styleId="850">
    <w:name w:val="List Paragraph"/>
    <w:basedOn w:val="840"/>
    <w:uiPriority w:val="34"/>
    <w:qFormat/>
    <w:pPr>
      <w:contextualSpacing/>
      <w:ind w:left="720"/>
    </w:pPr>
  </w:style>
  <w:style w:type="table" w:styleId="851">
    <w:name w:val="Table Grid"/>
    <w:basedOn w:val="843"/>
    <w:uiPriority w:val="5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852">
    <w:name w:val="Normal (Web)"/>
    <w:basedOn w:val="840"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853">
    <w:name w:val="Balloon Text"/>
    <w:basedOn w:val="840"/>
    <w:link w:val="85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54" w:customStyle="1">
    <w:name w:val="Текст выноски Знак"/>
    <w:basedOn w:val="842"/>
    <w:link w:val="853"/>
    <w:uiPriority w:val="99"/>
    <w:semiHidden/>
    <w:rPr>
      <w:rFonts w:ascii="Tahoma" w:hAnsi="Tahoma" w:eastAsia="Calibri" w:cs="Tahoma"/>
      <w:sz w:val="16"/>
      <w:szCs w:val="16"/>
    </w:rPr>
  </w:style>
  <w:style w:type="character" w:styleId="855" w:customStyle="1">
    <w:name w:val="extended-text__short"/>
    <w:basedOn w:val="842"/>
  </w:style>
  <w:style w:type="table" w:styleId="856" w:customStyle="1">
    <w:name w:val="Сетка таблицы1"/>
    <w:basedOn w:val="843"/>
    <w:next w:val="851"/>
    <w:uiPriority w:val="59"/>
    <w:rPr>
      <w:rFonts w:ascii="Calibri" w:hAnsi="Calibri" w:eastAsia="Times New Roman"/>
      <w:sz w:val="22"/>
      <w:lang w:eastAsia="ru-RU"/>
    </w:r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character" w:styleId="857" w:customStyle="1">
    <w:name w:val="Заголовок 1 Знак"/>
    <w:basedOn w:val="842"/>
    <w:link w:val="841"/>
    <w:uiPriority w:val="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858">
    <w:name w:val="No Spacing"/>
    <w:uiPriority w:val="1"/>
    <w:qFormat/>
    <w:pPr>
      <w:widowControl w:val="off"/>
    </w:pPr>
    <w:rPr>
      <w:rFonts w:eastAsia="Times New Roman" w:cs="Times New Roman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Р7-Офис/7.3.3.0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Admin-PC</dc:creator>
  <dc:language>ru-RU</dc:language>
  <cp:revision>15</cp:revision>
  <dcterms:created xsi:type="dcterms:W3CDTF">2017-04-19T13:59:00Z</dcterms:created>
  <dcterms:modified xsi:type="dcterms:W3CDTF">2026-10-01T09:26:21Z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